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39C101" w14:textId="77777777" w:rsidR="00BA5801" w:rsidRDefault="00BA5801" w:rsidP="00BA5801">
      <w:pPr>
        <w:jc w:val="center"/>
        <w:rPr>
          <w:rFonts w:ascii="Arial" w:hAnsi="Arial" w:cs="Arial"/>
          <w:b/>
          <w:bCs/>
          <w:sz w:val="20"/>
          <w:szCs w:val="20"/>
        </w:rPr>
      </w:pPr>
      <w:r>
        <w:rPr>
          <w:rFonts w:ascii="Arial" w:hAnsi="Arial" w:cs="Arial"/>
          <w:b/>
          <w:bCs/>
          <w:sz w:val="20"/>
          <w:szCs w:val="20"/>
        </w:rPr>
        <w:t>KVALIFIKACIJOS REIKALAVIMAI</w:t>
      </w:r>
    </w:p>
    <w:p w14:paraId="55AE0A52" w14:textId="77777777" w:rsidR="00BA5801" w:rsidRPr="00892BE4" w:rsidRDefault="00BA5801" w:rsidP="00BA5801">
      <w:pPr>
        <w:jc w:val="right"/>
        <w:rPr>
          <w:rFonts w:ascii="Arial" w:hAnsi="Arial" w:cs="Arial"/>
          <w:b/>
          <w:sz w:val="20"/>
          <w:szCs w:val="20"/>
          <w:lang w:val="en-US"/>
        </w:rPr>
      </w:pPr>
      <w:r w:rsidRPr="00892BE4">
        <w:rPr>
          <w:rFonts w:ascii="Arial" w:hAnsi="Arial" w:cs="Arial"/>
          <w:b/>
          <w:bCs/>
          <w:sz w:val="20"/>
          <w:szCs w:val="20"/>
        </w:rPr>
        <w:t xml:space="preserve">Lentelė Nr. </w:t>
      </w:r>
      <w:r w:rsidRPr="00892BE4">
        <w:rPr>
          <w:rFonts w:ascii="Arial" w:hAnsi="Arial" w:cs="Arial"/>
          <w:b/>
          <w:bCs/>
          <w:sz w:val="20"/>
          <w:szCs w:val="20"/>
          <w:lang w:val="en-US"/>
        </w:rPr>
        <w:t>2</w:t>
      </w:r>
    </w:p>
    <w:p w14:paraId="10CEC628" w14:textId="77777777" w:rsidR="00BA5801" w:rsidRDefault="00BA5801" w:rsidP="00BA5801">
      <w:pPr>
        <w:rPr>
          <w:rFonts w:ascii="Arial" w:hAnsi="Arial" w:cs="Arial"/>
          <w:sz w:val="20"/>
          <w:szCs w:val="20"/>
        </w:rPr>
      </w:pPr>
    </w:p>
    <w:tbl>
      <w:tblPr>
        <w:tblStyle w:val="TableGrid1"/>
        <w:tblW w:w="14742" w:type="dxa"/>
        <w:tblInd w:w="-5" w:type="dxa"/>
        <w:tblLayout w:type="fixed"/>
        <w:tblLook w:val="04A0" w:firstRow="1" w:lastRow="0" w:firstColumn="1" w:lastColumn="0" w:noHBand="0" w:noVBand="1"/>
      </w:tblPr>
      <w:tblGrid>
        <w:gridCol w:w="567"/>
        <w:gridCol w:w="5387"/>
        <w:gridCol w:w="2693"/>
        <w:gridCol w:w="6095"/>
      </w:tblGrid>
      <w:tr w:rsidR="00BA5801" w:rsidRPr="002C6D5D" w14:paraId="7524FB66" w14:textId="77777777">
        <w:tc>
          <w:tcPr>
            <w:tcW w:w="567" w:type="dxa"/>
            <w:shd w:val="clear" w:color="auto" w:fill="C1E4F5" w:themeFill="accent1" w:themeFillTint="33"/>
          </w:tcPr>
          <w:p w14:paraId="6794A241" w14:textId="77777777" w:rsidR="00BA5801" w:rsidRPr="005F496A" w:rsidRDefault="00BA5801">
            <w:pPr>
              <w:pStyle w:val="Sraopastraipa"/>
              <w:tabs>
                <w:tab w:val="left" w:pos="360"/>
              </w:tabs>
              <w:spacing w:before="60" w:after="60"/>
              <w:ind w:left="-7"/>
              <w:jc w:val="center"/>
              <w:rPr>
                <w:rFonts w:ascii="Arial" w:hAnsi="Arial" w:cs="Arial"/>
                <w:b/>
                <w:bCs/>
                <w:iCs/>
                <w:sz w:val="22"/>
                <w:szCs w:val="22"/>
              </w:rPr>
            </w:pPr>
          </w:p>
        </w:tc>
        <w:tc>
          <w:tcPr>
            <w:tcW w:w="5387" w:type="dxa"/>
            <w:shd w:val="clear" w:color="auto" w:fill="C1E4F5" w:themeFill="accent1" w:themeFillTint="33"/>
            <w:vAlign w:val="center"/>
          </w:tcPr>
          <w:p w14:paraId="4C217A85" w14:textId="77777777" w:rsidR="00BA5801" w:rsidRPr="005F496A" w:rsidRDefault="00BA5801">
            <w:pPr>
              <w:tabs>
                <w:tab w:val="left" w:pos="851"/>
              </w:tabs>
              <w:spacing w:before="60" w:after="60"/>
              <w:jc w:val="center"/>
              <w:rPr>
                <w:rFonts w:ascii="Arial" w:hAnsi="Arial" w:cs="Arial"/>
                <w:b/>
                <w:bCs/>
                <w:sz w:val="22"/>
                <w:szCs w:val="22"/>
              </w:rPr>
            </w:pPr>
            <w:r w:rsidRPr="005F496A">
              <w:rPr>
                <w:rFonts w:ascii="Arial" w:hAnsi="Arial" w:cs="Arial"/>
                <w:b/>
                <w:bCs/>
                <w:sz w:val="22"/>
                <w:szCs w:val="22"/>
              </w:rPr>
              <w:t>Kvalifikacijos reikalavimas</w:t>
            </w:r>
          </w:p>
        </w:tc>
        <w:tc>
          <w:tcPr>
            <w:tcW w:w="2693" w:type="dxa"/>
            <w:shd w:val="clear" w:color="auto" w:fill="C1E4F5" w:themeFill="accent1" w:themeFillTint="33"/>
            <w:vAlign w:val="center"/>
          </w:tcPr>
          <w:p w14:paraId="3B66112A" w14:textId="77777777" w:rsidR="00BA5801" w:rsidRPr="005F496A" w:rsidRDefault="00BA5801">
            <w:pPr>
              <w:spacing w:before="60" w:after="60"/>
              <w:jc w:val="center"/>
              <w:rPr>
                <w:rFonts w:ascii="Arial" w:hAnsi="Arial" w:cs="Arial"/>
                <w:b/>
                <w:bCs/>
                <w:sz w:val="22"/>
                <w:szCs w:val="22"/>
              </w:rPr>
            </w:pPr>
            <w:r w:rsidRPr="005F496A">
              <w:rPr>
                <w:rFonts w:ascii="Arial" w:eastAsia="Yu Mincho" w:hAnsi="Arial" w:cs="Arial"/>
                <w:b/>
                <w:bCs/>
                <w:sz w:val="22"/>
                <w:szCs w:val="22"/>
                <w:lang w:eastAsia="en-US"/>
              </w:rPr>
              <w:t>EBVPD formos dalis pildymui</w:t>
            </w:r>
          </w:p>
        </w:tc>
        <w:tc>
          <w:tcPr>
            <w:tcW w:w="6095" w:type="dxa"/>
            <w:shd w:val="clear" w:color="auto" w:fill="C1E4F5" w:themeFill="accent1" w:themeFillTint="33"/>
            <w:vAlign w:val="center"/>
          </w:tcPr>
          <w:p w14:paraId="55AD51B9" w14:textId="77777777" w:rsidR="00BA5801" w:rsidRPr="005F496A" w:rsidRDefault="00BA5801">
            <w:pPr>
              <w:spacing w:before="60" w:after="60"/>
              <w:ind w:left="34"/>
              <w:jc w:val="center"/>
              <w:rPr>
                <w:rFonts w:ascii="Arial" w:hAnsi="Arial" w:cs="Arial"/>
                <w:b/>
                <w:bCs/>
                <w:color w:val="000000"/>
                <w:sz w:val="22"/>
                <w:szCs w:val="22"/>
              </w:rPr>
            </w:pPr>
            <w:r w:rsidRPr="005F496A">
              <w:rPr>
                <w:rFonts w:ascii="Arial" w:eastAsia="Yu Mincho" w:hAnsi="Arial" w:cs="Arial"/>
                <w:b/>
                <w:bCs/>
                <w:sz w:val="22"/>
                <w:szCs w:val="22"/>
                <w:lang w:eastAsia="en-US"/>
              </w:rPr>
              <w:t xml:space="preserve">Kvalifikaciją </w:t>
            </w:r>
            <w:r w:rsidRPr="005F496A">
              <w:rPr>
                <w:rFonts w:ascii="Arial" w:hAnsi="Arial" w:cs="Arial"/>
                <w:b/>
                <w:bCs/>
                <w:sz w:val="22"/>
                <w:szCs w:val="22"/>
              </w:rPr>
              <w:t>įrodantys dokumentai</w:t>
            </w:r>
          </w:p>
        </w:tc>
      </w:tr>
      <w:tr w:rsidR="00BA5801" w:rsidRPr="002C6D5D" w14:paraId="17FDF4C9" w14:textId="77777777">
        <w:tc>
          <w:tcPr>
            <w:tcW w:w="567" w:type="dxa"/>
          </w:tcPr>
          <w:p w14:paraId="26CD660D" w14:textId="77777777" w:rsidR="00BA5801" w:rsidRPr="002C6D5D" w:rsidRDefault="00BA5801" w:rsidP="00BA5801">
            <w:pPr>
              <w:pStyle w:val="Sraopastraipa"/>
              <w:numPr>
                <w:ilvl w:val="0"/>
                <w:numId w:val="1"/>
              </w:numPr>
              <w:tabs>
                <w:tab w:val="left" w:pos="360"/>
              </w:tabs>
              <w:spacing w:before="60" w:after="60"/>
              <w:rPr>
                <w:rFonts w:ascii="Arial" w:hAnsi="Arial" w:cs="Arial"/>
                <w:iCs/>
                <w:sz w:val="20"/>
                <w:szCs w:val="20"/>
              </w:rPr>
            </w:pPr>
          </w:p>
        </w:tc>
        <w:tc>
          <w:tcPr>
            <w:tcW w:w="5387" w:type="dxa"/>
          </w:tcPr>
          <w:p w14:paraId="0627C5A8" w14:textId="77777777" w:rsidR="009605E9" w:rsidRPr="009F417D" w:rsidRDefault="009605E9" w:rsidP="009605E9">
            <w:pPr>
              <w:tabs>
                <w:tab w:val="left" w:pos="851"/>
              </w:tabs>
              <w:spacing w:before="60" w:after="60"/>
              <w:jc w:val="both"/>
              <w:rPr>
                <w:rFonts w:ascii="Arial" w:hAnsi="Arial" w:cs="Arial"/>
              </w:rPr>
            </w:pPr>
            <w:r w:rsidRPr="009F417D">
              <w:rPr>
                <w:rFonts w:ascii="Arial" w:hAnsi="Arial" w:cs="Arial"/>
              </w:rPr>
              <w:t>Tiekėjui suteikta teisė būti ypatingo statinio statybos rangovu.</w:t>
            </w:r>
          </w:p>
          <w:p w14:paraId="3ED6673E" w14:textId="77777777" w:rsidR="009605E9" w:rsidRPr="009F417D" w:rsidRDefault="009605E9" w:rsidP="009605E9">
            <w:pPr>
              <w:tabs>
                <w:tab w:val="left" w:pos="851"/>
              </w:tabs>
              <w:spacing w:before="60" w:after="60"/>
              <w:jc w:val="both"/>
              <w:rPr>
                <w:rFonts w:ascii="Arial" w:hAnsi="Arial" w:cs="Arial"/>
              </w:rPr>
            </w:pPr>
            <w:r w:rsidRPr="009F417D">
              <w:rPr>
                <w:rFonts w:ascii="Arial" w:hAnsi="Arial" w:cs="Arial"/>
              </w:rPr>
              <w:t>Statiniai: Negyvenamieji pastatai, taip pat minėti statiniai, esantys kultūros paveldo objekto teritorijoje, jo apsaugos zonoje ir kultūros paveldo vietovėje.</w:t>
            </w:r>
          </w:p>
          <w:p w14:paraId="2162DC56" w14:textId="4B62C8FA" w:rsidR="00681722" w:rsidRPr="00437438" w:rsidRDefault="00681722" w:rsidP="0029429C">
            <w:pPr>
              <w:tabs>
                <w:tab w:val="left" w:pos="851"/>
              </w:tabs>
              <w:spacing w:before="60" w:after="60"/>
              <w:jc w:val="both"/>
              <w:rPr>
                <w:rFonts w:ascii="Arial" w:hAnsi="Arial" w:cs="Arial"/>
              </w:rPr>
            </w:pPr>
            <w:r w:rsidRPr="00C071E7">
              <w:rPr>
                <w:rFonts w:ascii="Arial" w:hAnsi="Arial" w:cs="Arial"/>
              </w:rPr>
              <w:t>Statybos darbų sritys</w:t>
            </w:r>
            <w:r w:rsidR="00C071E7" w:rsidRPr="0029429C">
              <w:rPr>
                <w:rFonts w:ascii="Arial" w:hAnsi="Arial" w:cs="Arial"/>
              </w:rPr>
              <w:t xml:space="preserve">: </w:t>
            </w:r>
            <w:r w:rsidRPr="0029429C">
              <w:rPr>
                <w:rFonts w:ascii="Arial" w:hAnsi="Arial" w:cs="Arial"/>
              </w:rPr>
              <w:t>Bendrieji statybos darbai;</w:t>
            </w:r>
            <w:r w:rsidR="0029429C">
              <w:rPr>
                <w:rFonts w:ascii="Arial" w:hAnsi="Arial" w:cs="Arial"/>
              </w:rPr>
              <w:t xml:space="preserve"> </w:t>
            </w:r>
            <w:r w:rsidRPr="00437438">
              <w:rPr>
                <w:rFonts w:ascii="Arial" w:hAnsi="Arial" w:cs="Arial"/>
              </w:rPr>
              <w:t>statinio vandentiekio ir nuotekų šalinimo inžinerinių sistemų įrengimas.</w:t>
            </w:r>
          </w:p>
          <w:p w14:paraId="6B142095" w14:textId="77777777" w:rsidR="00681722" w:rsidRPr="00681722" w:rsidRDefault="00681722" w:rsidP="00681722">
            <w:pPr>
              <w:tabs>
                <w:tab w:val="left" w:pos="851"/>
              </w:tabs>
              <w:spacing w:before="60" w:after="60"/>
              <w:jc w:val="both"/>
              <w:rPr>
                <w:rFonts w:ascii="Arial" w:hAnsi="Arial" w:cs="Arial"/>
                <w:i/>
                <w:iCs/>
                <w:u w:val="single"/>
              </w:rPr>
            </w:pPr>
          </w:p>
          <w:p w14:paraId="1B296BD3" w14:textId="2753AE67" w:rsidR="00681722" w:rsidRPr="00437438" w:rsidRDefault="00681722" w:rsidP="00681722">
            <w:pPr>
              <w:tabs>
                <w:tab w:val="left" w:pos="851"/>
              </w:tabs>
              <w:spacing w:before="60" w:after="60"/>
              <w:jc w:val="both"/>
              <w:rPr>
                <w:rFonts w:ascii="Arial" w:hAnsi="Arial" w:cs="Arial"/>
              </w:rPr>
            </w:pPr>
            <w:r w:rsidRPr="00437438">
              <w:rPr>
                <w:rFonts w:ascii="Arial" w:hAnsi="Arial" w:cs="Arial"/>
                <w:i/>
                <w:iCs/>
                <w:u w:val="single"/>
              </w:rPr>
              <w:t>Pastabos:</w:t>
            </w:r>
          </w:p>
          <w:p w14:paraId="25310129" w14:textId="4906DCDC" w:rsidR="00A767F7" w:rsidRPr="00681722" w:rsidRDefault="00681722">
            <w:pPr>
              <w:tabs>
                <w:tab w:val="left" w:pos="851"/>
              </w:tabs>
              <w:spacing w:before="60" w:after="60"/>
              <w:jc w:val="both"/>
              <w:rPr>
                <w:rFonts w:ascii="Arial" w:hAnsi="Arial" w:cs="Arial"/>
              </w:rPr>
            </w:pPr>
            <w:r w:rsidRPr="00437438">
              <w:rPr>
                <w:rFonts w:ascii="Arial" w:hAnsi="Arial" w:cs="Arial"/>
                <w:i/>
                <w:iCs/>
              </w:rPr>
              <w:t>Jei kvalifikacijos dokumente yra nurodyta visa reikalaujama statinių grupė (neišskirti / nenurodyti pogrupiai) arba nurodytas konkretus pogrupis, atitinkantis nurodytą kvalifikacijos reikalavime, – tokie kvalifikacijos dokumentai yra tinkami.</w:t>
            </w:r>
          </w:p>
        </w:tc>
        <w:tc>
          <w:tcPr>
            <w:tcW w:w="2693" w:type="dxa"/>
          </w:tcPr>
          <w:p w14:paraId="640644A7" w14:textId="77777777" w:rsidR="00BA5801" w:rsidRPr="002C6D5D" w:rsidRDefault="00BA5801">
            <w:pPr>
              <w:spacing w:before="60" w:after="60"/>
              <w:jc w:val="both"/>
              <w:rPr>
                <w:rFonts w:ascii="Arial" w:hAnsi="Arial" w:cs="Arial"/>
                <w:bCs/>
                <w:iCs/>
                <w:sz w:val="20"/>
                <w:szCs w:val="20"/>
              </w:rPr>
            </w:pPr>
          </w:p>
        </w:tc>
        <w:tc>
          <w:tcPr>
            <w:tcW w:w="6095" w:type="dxa"/>
          </w:tcPr>
          <w:p w14:paraId="5F84B4CD" w14:textId="2101D201" w:rsidR="00BA5801" w:rsidRPr="00681722" w:rsidRDefault="00BA5801">
            <w:pPr>
              <w:tabs>
                <w:tab w:val="left" w:pos="567"/>
              </w:tabs>
              <w:jc w:val="both"/>
              <w:rPr>
                <w:rFonts w:ascii="Arial" w:hAnsi="Arial" w:cs="Arial"/>
              </w:rPr>
            </w:pPr>
            <w:r w:rsidRPr="00681722">
              <w:rPr>
                <w:rFonts w:ascii="Arial" w:hAnsi="Arial" w:cs="Arial"/>
              </w:rPr>
              <w:t xml:space="preserve">PATEIKIAMOS šių dokumentų kopijos arba nuorodos į nacionalines duomenų bazes bet kurioje valstybėje narėje, prie kurių pirkimo vykdytojas turės galimybę tiesiogiai ir neatlygintinai prisijungti ir susipažinti su reikalaujamais dokumentais ir (ar) informacija: </w:t>
            </w:r>
          </w:p>
          <w:p w14:paraId="4C220E3A" w14:textId="4A8F0655" w:rsidR="00EC3D0E" w:rsidRPr="00681722" w:rsidRDefault="00EC3D0E" w:rsidP="00EC3D0E">
            <w:pPr>
              <w:pStyle w:val="paragraph"/>
              <w:spacing w:before="0" w:beforeAutospacing="0" w:after="0" w:afterAutospacing="0"/>
              <w:jc w:val="both"/>
              <w:textAlignment w:val="baseline"/>
              <w:rPr>
                <w:rFonts w:ascii="Segoe UI" w:hAnsi="Segoe UI" w:cs="Segoe UI"/>
              </w:rPr>
            </w:pPr>
            <w:r w:rsidRPr="00681722">
              <w:rPr>
                <w:rStyle w:val="normaltextrun"/>
                <w:rFonts w:ascii="Arial" w:eastAsiaTheme="majorEastAsia" w:hAnsi="Arial" w:cs="Arial"/>
              </w:rPr>
              <w:t>1) tiekėjo patvirtintas specialistų (-o), kurie (-is) bus atsakingi (-as) už pirkimo sutarties vykdymą, sąrašas (Sąlygų priedas Nr. 8), kuriame nurodomi specialisto vardas, pavardė, jo pareigos, vykdant pirkimo sutartį, specialisto turimi atestatai, išdavusios institucijos pavadinimas, atestato numeris ir galiojimo laikas, kiekvieno specialisto paslaugų teikimo tiekėjui teisinė forma (darbo sutartis, ketinimų protokolas ar kt.);</w:t>
            </w:r>
            <w:r w:rsidRPr="00681722">
              <w:rPr>
                <w:rStyle w:val="eop"/>
                <w:rFonts w:ascii="Arial" w:eastAsiaTheme="majorEastAsia" w:hAnsi="Arial" w:cs="Arial"/>
              </w:rPr>
              <w:t> </w:t>
            </w:r>
          </w:p>
          <w:p w14:paraId="51889C57" w14:textId="6AD647EF" w:rsidR="00EC3D0E" w:rsidRPr="00681722" w:rsidRDefault="00EC3D0E" w:rsidP="00EC3D0E">
            <w:pPr>
              <w:pStyle w:val="paragraph"/>
              <w:spacing w:before="0" w:beforeAutospacing="0" w:after="0" w:afterAutospacing="0"/>
              <w:jc w:val="both"/>
              <w:textAlignment w:val="baseline"/>
              <w:rPr>
                <w:rFonts w:ascii="Segoe UI" w:hAnsi="Segoe UI" w:cs="Segoe UI"/>
              </w:rPr>
            </w:pPr>
            <w:r w:rsidRPr="00681722">
              <w:rPr>
                <w:rStyle w:val="normaltextrun"/>
                <w:rFonts w:ascii="Arial" w:eastAsiaTheme="majorEastAsia" w:hAnsi="Arial" w:cs="Arial"/>
              </w:rPr>
              <w:t>2) specialisto sutikimas teikti pirkimo sutartyje nurodytas paslaugas, jei jis dirba kitoje įmonėje (ne tiekėjo ar subtiekėjo įmonėje) ir tiekėjo ar subtiekėjo patvirtinimas, kad laimėjęs konkursą įdarbins šį specialistą (taikoma tik tuo atveju, jei šis specialistas nesiūlomas kaip subteikėjas);</w:t>
            </w:r>
            <w:r w:rsidRPr="00681722">
              <w:rPr>
                <w:rStyle w:val="eop"/>
                <w:rFonts w:ascii="Arial" w:eastAsiaTheme="majorEastAsia" w:hAnsi="Arial" w:cs="Arial"/>
              </w:rPr>
              <w:t> </w:t>
            </w:r>
          </w:p>
          <w:p w14:paraId="00E28436" w14:textId="37E6B478" w:rsidR="00EC3D0E" w:rsidRPr="00681722" w:rsidRDefault="00EC3D0E" w:rsidP="00EC3D0E">
            <w:pPr>
              <w:pStyle w:val="paragraph"/>
              <w:spacing w:before="0" w:beforeAutospacing="0" w:after="0" w:afterAutospacing="0"/>
              <w:jc w:val="both"/>
              <w:textAlignment w:val="baseline"/>
              <w:rPr>
                <w:rFonts w:ascii="Segoe UI" w:hAnsi="Segoe UI" w:cs="Segoe UI"/>
              </w:rPr>
            </w:pPr>
            <w:r w:rsidRPr="00681722">
              <w:rPr>
                <w:rStyle w:val="normaltextrun"/>
                <w:rFonts w:ascii="Arial" w:eastAsiaTheme="majorEastAsia" w:hAnsi="Arial" w:cs="Arial"/>
              </w:rPr>
              <w:t>3) kiekvieno specialisto kvalifikaciją pagrindžiantys dokumentai.</w:t>
            </w:r>
            <w:r w:rsidRPr="00681722">
              <w:rPr>
                <w:rStyle w:val="eop"/>
                <w:rFonts w:ascii="Arial" w:eastAsiaTheme="majorEastAsia" w:hAnsi="Arial" w:cs="Arial"/>
              </w:rPr>
              <w:t> </w:t>
            </w:r>
          </w:p>
          <w:p w14:paraId="00675A40" w14:textId="28A63996" w:rsidR="00BA5801" w:rsidRPr="00681722" w:rsidRDefault="00BA5801">
            <w:pPr>
              <w:jc w:val="both"/>
              <w:rPr>
                <w:rFonts w:ascii="Arial" w:hAnsi="Arial" w:cs="Arial"/>
                <w:color w:val="000000"/>
              </w:rPr>
            </w:pPr>
            <w:r w:rsidRPr="00681722">
              <w:rPr>
                <w:rFonts w:ascii="Arial" w:hAnsi="Arial" w:cs="Arial"/>
              </w:rPr>
              <w:t>Pastaba: jeigu šį kvalifikacinį reikalavimą tenkina užsienio šalyje registruotas Tiekėjas, prašome atkreipti dėmesį į BPS 5.10 punkto nuostatą.</w:t>
            </w:r>
          </w:p>
        </w:tc>
      </w:tr>
      <w:tr w:rsidR="00BA5801" w:rsidRPr="002C6D5D" w14:paraId="77959BF6" w14:textId="77777777">
        <w:tc>
          <w:tcPr>
            <w:tcW w:w="567" w:type="dxa"/>
          </w:tcPr>
          <w:p w14:paraId="04A48AF5" w14:textId="77777777" w:rsidR="00BA5801" w:rsidRPr="002C6D5D" w:rsidRDefault="00BA5801" w:rsidP="00BA5801">
            <w:pPr>
              <w:pStyle w:val="Sraopastraipa"/>
              <w:numPr>
                <w:ilvl w:val="0"/>
                <w:numId w:val="1"/>
              </w:numPr>
              <w:tabs>
                <w:tab w:val="left" w:pos="360"/>
              </w:tabs>
              <w:spacing w:before="60" w:after="60"/>
              <w:rPr>
                <w:rFonts w:ascii="Arial" w:hAnsi="Arial" w:cs="Arial"/>
                <w:iCs/>
                <w:sz w:val="20"/>
                <w:szCs w:val="20"/>
              </w:rPr>
            </w:pPr>
          </w:p>
        </w:tc>
        <w:tc>
          <w:tcPr>
            <w:tcW w:w="5387" w:type="dxa"/>
          </w:tcPr>
          <w:p w14:paraId="3F36C6FA" w14:textId="77777777" w:rsidR="00DB1F06" w:rsidRDefault="00DB1F06" w:rsidP="00DB1F06">
            <w:pPr>
              <w:jc w:val="both"/>
              <w:rPr>
                <w:rFonts w:ascii="Arial" w:hAnsi="Arial" w:cs="Arial"/>
                <w:sz w:val="22"/>
                <w:szCs w:val="22"/>
              </w:rPr>
            </w:pPr>
            <w:r>
              <w:rPr>
                <w:rFonts w:ascii="Arial" w:hAnsi="Arial" w:cs="Arial"/>
              </w:rPr>
              <w:t>Tiekėjas, tiekėjų grupės partneriai kartu, subtiekėjai ir kiti asmenys, kurių pajėgumais remiasi tiekėjas, pirkimo sutarties vykdymui turi turėti specialistus, nurodytus 2 punkto papunkčiuose.</w:t>
            </w:r>
          </w:p>
          <w:p w14:paraId="337C404F" w14:textId="77777777" w:rsidR="00DB1F06" w:rsidRDefault="00DB1F06" w:rsidP="00DB1F06">
            <w:pPr>
              <w:jc w:val="both"/>
              <w:rPr>
                <w:rFonts w:ascii="Arial" w:hAnsi="Arial" w:cs="Arial"/>
              </w:rPr>
            </w:pPr>
          </w:p>
          <w:p w14:paraId="141BC6A8" w14:textId="75022FA0" w:rsidR="00D84DC2" w:rsidRDefault="00DB1F06" w:rsidP="00FA5BD1">
            <w:pPr>
              <w:jc w:val="both"/>
              <w:rPr>
                <w:rFonts w:ascii="Arial" w:hAnsi="Arial" w:cs="Arial"/>
                <w:b/>
                <w:bCs/>
                <w:color w:val="FF0000"/>
                <w:sz w:val="20"/>
                <w:szCs w:val="20"/>
              </w:rPr>
            </w:pPr>
            <w:r>
              <w:rPr>
                <w:rFonts w:ascii="Arial" w:hAnsi="Arial" w:cs="Arial"/>
                <w:i/>
              </w:rPr>
              <w:lastRenderedPageBreak/>
              <w:t>Specialistas gali būti siūlomas vienai ar kelioms pozicijoms, jei jis turi teisę ar kvalifikaciją pagal šiame punkte nurodytus reikalavimus</w:t>
            </w:r>
          </w:p>
          <w:p w14:paraId="289BBDB8" w14:textId="77777777" w:rsidR="00BE3F35" w:rsidRDefault="00BE3F35" w:rsidP="00FA5BD1">
            <w:pPr>
              <w:jc w:val="both"/>
              <w:rPr>
                <w:rStyle w:val="normaltextrun"/>
                <w:rFonts w:ascii="Arial" w:eastAsiaTheme="majorEastAsia" w:hAnsi="Arial" w:cs="Arial"/>
                <w:color w:val="000000"/>
                <w:sz w:val="22"/>
                <w:szCs w:val="22"/>
                <w:shd w:val="clear" w:color="auto" w:fill="FFFFFF"/>
              </w:rPr>
            </w:pPr>
          </w:p>
          <w:p w14:paraId="7ED3CE07" w14:textId="54E93C1E" w:rsidR="00CA4D82" w:rsidRPr="00162D60" w:rsidRDefault="00CA4D82" w:rsidP="00162D60">
            <w:pPr>
              <w:pStyle w:val="Sraopastraipa"/>
              <w:numPr>
                <w:ilvl w:val="1"/>
                <w:numId w:val="1"/>
              </w:numPr>
              <w:jc w:val="both"/>
              <w:rPr>
                <w:rFonts w:ascii="Arial" w:hAnsi="Arial" w:cs="Arial"/>
                <w:color w:val="000000"/>
              </w:rPr>
            </w:pPr>
            <w:r w:rsidRPr="00162D60">
              <w:rPr>
                <w:rStyle w:val="normaltextrun"/>
                <w:rFonts w:ascii="Arial" w:eastAsiaTheme="majorEastAsia" w:hAnsi="Arial" w:cs="Arial"/>
                <w:color w:val="000000"/>
                <w:shd w:val="clear" w:color="auto" w:fill="FFFFFF"/>
              </w:rPr>
              <w:t xml:space="preserve">Ne mažiau kaip 1 (vieną) </w:t>
            </w:r>
            <w:r w:rsidRPr="00162D60">
              <w:rPr>
                <w:rFonts w:ascii="Arial" w:hAnsi="Arial" w:cs="Arial"/>
                <w:color w:val="000000"/>
              </w:rPr>
              <w:t>n</w:t>
            </w:r>
            <w:r w:rsidRPr="00162D60">
              <w:rPr>
                <w:rFonts w:ascii="Arial" w:hAnsi="Arial" w:cs="Arial"/>
              </w:rPr>
              <w:t xml:space="preserve">ekilnojamojo kultūros paveldo apsaugos </w:t>
            </w:r>
            <w:r w:rsidRPr="00162D60">
              <w:rPr>
                <w:rFonts w:ascii="Arial" w:hAnsi="Arial" w:cs="Arial"/>
                <w:i/>
                <w:iCs/>
                <w:color w:val="000000"/>
              </w:rPr>
              <w:t>tvarkybos darbų: konservavimo, restauravimo, remonto ir avarijos grėsmės pašalinimo</w:t>
            </w:r>
            <w:r w:rsidRPr="00162D60">
              <w:rPr>
                <w:rFonts w:ascii="Arial" w:hAnsi="Arial" w:cs="Arial"/>
                <w:color w:val="000000"/>
              </w:rPr>
              <w:t xml:space="preserve"> </w:t>
            </w:r>
            <w:r w:rsidRPr="00162D60">
              <w:rPr>
                <w:rFonts w:ascii="Arial" w:hAnsi="Arial" w:cs="Arial"/>
              </w:rPr>
              <w:t xml:space="preserve">veiklai </w:t>
            </w:r>
            <w:r w:rsidRPr="00162D60">
              <w:rPr>
                <w:rStyle w:val="normaltextrun"/>
                <w:rFonts w:ascii="Arial" w:eastAsiaTheme="majorEastAsia" w:hAnsi="Arial" w:cs="Arial"/>
                <w:color w:val="000000"/>
                <w:shd w:val="clear" w:color="auto" w:fill="FFFFFF"/>
              </w:rPr>
              <w:t>atestuotą</w:t>
            </w:r>
            <w:r w:rsidRPr="00162D60">
              <w:rPr>
                <w:rFonts w:ascii="Arial" w:hAnsi="Arial" w:cs="Arial"/>
                <w:color w:val="000000"/>
              </w:rPr>
              <w:t xml:space="preserve"> specialistą,</w:t>
            </w:r>
            <w:r w:rsidRPr="00162D60">
              <w:rPr>
                <w:rFonts w:ascii="Arial" w:hAnsi="Arial" w:cs="Arial"/>
              </w:rPr>
              <w:t xml:space="preserve"> kurio specializacija:</w:t>
            </w:r>
            <w:r w:rsidRPr="00162D60">
              <w:rPr>
                <w:rFonts w:ascii="Arial" w:hAnsi="Arial" w:cs="Arial"/>
                <w:color w:val="000000"/>
              </w:rPr>
              <w:t xml:space="preserve"> vadovavimas tvarkybos darbams.</w:t>
            </w:r>
          </w:p>
          <w:p w14:paraId="19D42F6C" w14:textId="77777777" w:rsidR="00710902" w:rsidRDefault="00710902" w:rsidP="00FA5BD1">
            <w:pPr>
              <w:jc w:val="both"/>
              <w:rPr>
                <w:rFonts w:ascii="Arial" w:hAnsi="Arial" w:cs="Arial"/>
                <w:color w:val="000000"/>
              </w:rPr>
            </w:pPr>
          </w:p>
          <w:p w14:paraId="64D83642" w14:textId="338574E4" w:rsidR="00FA5BD1" w:rsidRPr="00162D60" w:rsidRDefault="00FA5BD1" w:rsidP="00162D60">
            <w:pPr>
              <w:pStyle w:val="Sraopastraipa"/>
              <w:numPr>
                <w:ilvl w:val="1"/>
                <w:numId w:val="1"/>
              </w:numPr>
              <w:jc w:val="both"/>
              <w:rPr>
                <w:rFonts w:ascii="Arial" w:hAnsi="Arial" w:cs="Arial"/>
                <w:color w:val="000000"/>
              </w:rPr>
            </w:pPr>
            <w:r w:rsidRPr="00162D60">
              <w:rPr>
                <w:rStyle w:val="normaltextrun"/>
                <w:rFonts w:ascii="Arial" w:eastAsiaTheme="majorEastAsia" w:hAnsi="Arial" w:cs="Arial"/>
                <w:color w:val="000000"/>
                <w:shd w:val="clear" w:color="auto" w:fill="FFFFFF"/>
              </w:rPr>
              <w:t>Ne mažiau kaip 1 (vieną) specialistą, kuriam s</w:t>
            </w:r>
            <w:r w:rsidRPr="00162D60">
              <w:rPr>
                <w:rFonts w:ascii="Arial" w:eastAsiaTheme="majorEastAsia" w:hAnsi="Arial" w:cs="Arial"/>
                <w:color w:val="000000"/>
                <w:shd w:val="clear" w:color="auto" w:fill="FFFFFF"/>
              </w:rPr>
              <w:t>uteikta teisė eiti ypatingo statinio statybos darbų vadovo pareigas. Statiniai: negyvenamieji pastatai; taip pat minėti statiniai, esantys kultūros paveldo objekto teritorijoje, jo apsaugos zonoje, kultūros paveldo vietovėje.</w:t>
            </w:r>
          </w:p>
          <w:p w14:paraId="1AB675F7" w14:textId="77777777" w:rsidR="00FA5BD1" w:rsidRDefault="00FA5BD1" w:rsidP="00FA5BD1">
            <w:pPr>
              <w:jc w:val="both"/>
            </w:pPr>
          </w:p>
          <w:p w14:paraId="4CA840C3" w14:textId="0EE462FA" w:rsidR="001D3AE3" w:rsidRPr="00162D60" w:rsidRDefault="00E9141F" w:rsidP="00162D60">
            <w:pPr>
              <w:pStyle w:val="Sraopastraipa"/>
              <w:numPr>
                <w:ilvl w:val="1"/>
                <w:numId w:val="1"/>
              </w:numPr>
              <w:jc w:val="both"/>
              <w:rPr>
                <w:rStyle w:val="normaltextrun"/>
                <w:rFonts w:ascii="Arial" w:eastAsiaTheme="majorEastAsia" w:hAnsi="Arial" w:cs="Arial"/>
                <w:color w:val="000000"/>
                <w:shd w:val="clear" w:color="auto" w:fill="FFFFFF"/>
              </w:rPr>
            </w:pPr>
            <w:r w:rsidRPr="00162D60">
              <w:rPr>
                <w:rStyle w:val="normaltextrun"/>
                <w:rFonts w:ascii="Arial" w:eastAsiaTheme="majorEastAsia" w:hAnsi="Arial" w:cs="Arial"/>
                <w:color w:val="000000"/>
                <w:shd w:val="clear" w:color="auto" w:fill="FFFFFF"/>
              </w:rPr>
              <w:t xml:space="preserve">Ne mažiau kaip 1 (vieną) </w:t>
            </w:r>
            <w:r w:rsidR="00F31F73" w:rsidRPr="00162D60">
              <w:rPr>
                <w:rStyle w:val="normaltextrun"/>
                <w:rFonts w:ascii="Arial" w:eastAsiaTheme="majorEastAsia" w:hAnsi="Arial" w:cs="Arial"/>
                <w:color w:val="000000"/>
                <w:shd w:val="clear" w:color="auto" w:fill="FFFFFF"/>
              </w:rPr>
              <w:t>specialistą, kuriam s</w:t>
            </w:r>
            <w:r w:rsidRPr="00162D60">
              <w:rPr>
                <w:rFonts w:ascii="Arial" w:eastAsiaTheme="majorEastAsia" w:hAnsi="Arial" w:cs="Arial"/>
                <w:color w:val="000000"/>
                <w:shd w:val="clear" w:color="auto" w:fill="FFFFFF"/>
              </w:rPr>
              <w:t xml:space="preserve">uteikta teisė eiti ypatingo statinio specialiųjų statybos darbų vadovo pareigas. </w:t>
            </w:r>
            <w:r w:rsidRPr="00162D60">
              <w:rPr>
                <w:rFonts w:ascii="Arial" w:eastAsiaTheme="majorEastAsia" w:hAnsi="Arial" w:cs="Arial"/>
                <w:color w:val="000000"/>
                <w:shd w:val="clear" w:color="auto" w:fill="FFFFFF"/>
              </w:rPr>
              <w:br/>
              <w:t>Statiniai: negyvenamieji pastatai; Darbo sritis: statinio nuotekų šalinimo inžinerinių sistemų įrengimas</w:t>
            </w:r>
            <w:r w:rsidR="00CA3FDE" w:rsidRPr="00162D60">
              <w:rPr>
                <w:rFonts w:ascii="Arial" w:eastAsiaTheme="majorEastAsia" w:hAnsi="Arial" w:cs="Arial"/>
                <w:color w:val="000000"/>
                <w:shd w:val="clear" w:color="auto" w:fill="FFFFFF"/>
              </w:rPr>
              <w:t>, taip pat minėti statiniai, esantys kultūros paveldo objekto teritorijoje, jo apsaugos zonoje, kultūros paveldo vietovėje.</w:t>
            </w:r>
          </w:p>
          <w:p w14:paraId="54B7F9E6" w14:textId="77777777" w:rsidR="00BE3F35" w:rsidRPr="003926C0" w:rsidRDefault="00BE3F35" w:rsidP="00BE3F35">
            <w:pPr>
              <w:jc w:val="both"/>
              <w:rPr>
                <w:rFonts w:ascii="Arial" w:hAnsi="Arial" w:cs="Arial"/>
              </w:rPr>
            </w:pPr>
          </w:p>
          <w:p w14:paraId="377382DF" w14:textId="72474383" w:rsidR="00D84DC2" w:rsidRPr="00162D60" w:rsidRDefault="00BE3F35" w:rsidP="00162D60">
            <w:pPr>
              <w:pStyle w:val="Sraopastraipa"/>
              <w:numPr>
                <w:ilvl w:val="1"/>
                <w:numId w:val="1"/>
              </w:numPr>
              <w:jc w:val="both"/>
              <w:rPr>
                <w:rFonts w:ascii="Arial" w:hAnsi="Arial" w:cs="Arial"/>
                <w:color w:val="000000"/>
              </w:rPr>
            </w:pPr>
            <w:r w:rsidRPr="00162D60">
              <w:rPr>
                <w:rStyle w:val="normaltextrun"/>
                <w:rFonts w:ascii="Arial" w:eastAsiaTheme="majorEastAsia" w:hAnsi="Arial" w:cs="Arial"/>
                <w:color w:val="000000"/>
                <w:shd w:val="clear" w:color="auto" w:fill="FFFFFF"/>
              </w:rPr>
              <w:t xml:space="preserve">Ne mažiau kaip 1 (vieną)  </w:t>
            </w:r>
            <w:r w:rsidRPr="00162D60">
              <w:rPr>
                <w:rFonts w:ascii="Arial" w:hAnsi="Arial" w:cs="Arial"/>
                <w:color w:val="000000"/>
              </w:rPr>
              <w:t>n</w:t>
            </w:r>
            <w:r w:rsidRPr="00162D60">
              <w:rPr>
                <w:rFonts w:ascii="Arial" w:hAnsi="Arial" w:cs="Arial"/>
              </w:rPr>
              <w:t xml:space="preserve">ekilnojamojo kultūros paveldo apsaugos </w:t>
            </w:r>
            <w:r w:rsidRPr="00162D60">
              <w:rPr>
                <w:rFonts w:ascii="Arial" w:hAnsi="Arial" w:cs="Arial"/>
                <w:i/>
                <w:iCs/>
                <w:color w:val="000000"/>
              </w:rPr>
              <w:t>tvarkybos darbų: konservavimo, restauravimo, remonto ir avarijos grėsmės pašalinimo</w:t>
            </w:r>
            <w:r w:rsidRPr="00162D60">
              <w:rPr>
                <w:rFonts w:ascii="Arial" w:hAnsi="Arial" w:cs="Arial"/>
                <w:color w:val="000000"/>
              </w:rPr>
              <w:t xml:space="preserve"> </w:t>
            </w:r>
            <w:r w:rsidRPr="00162D60">
              <w:rPr>
                <w:rFonts w:ascii="Arial" w:hAnsi="Arial" w:cs="Arial"/>
              </w:rPr>
              <w:lastRenderedPageBreak/>
              <w:t xml:space="preserve">veiklai </w:t>
            </w:r>
            <w:r w:rsidRPr="00162D60">
              <w:rPr>
                <w:rStyle w:val="normaltextrun"/>
                <w:rFonts w:ascii="Arial" w:eastAsiaTheme="majorEastAsia" w:hAnsi="Arial" w:cs="Arial"/>
                <w:color w:val="000000"/>
                <w:shd w:val="clear" w:color="auto" w:fill="FFFFFF"/>
              </w:rPr>
              <w:t>atestuotą</w:t>
            </w:r>
            <w:r w:rsidRPr="00162D60">
              <w:rPr>
                <w:rFonts w:ascii="Arial" w:hAnsi="Arial" w:cs="Arial"/>
                <w:color w:val="000000"/>
              </w:rPr>
              <w:t xml:space="preserve"> specialistą,</w:t>
            </w:r>
            <w:r w:rsidRPr="00162D60">
              <w:rPr>
                <w:rFonts w:ascii="Arial" w:hAnsi="Arial" w:cs="Arial"/>
              </w:rPr>
              <w:t xml:space="preserve"> kurio specializacija: </w:t>
            </w:r>
            <w:r w:rsidR="0020436A" w:rsidRPr="00162D60">
              <w:rPr>
                <w:rFonts w:ascii="Arial" w:hAnsi="Arial" w:cs="Arial"/>
                <w:color w:val="000000"/>
              </w:rPr>
              <w:t>tinkavimo, dekoratyvinio tinko ir tinkuotų dažytų paviršių darbai</w:t>
            </w:r>
            <w:r w:rsidR="00054A77" w:rsidRPr="00162D60">
              <w:rPr>
                <w:rFonts w:ascii="Arial" w:hAnsi="Arial" w:cs="Arial"/>
                <w:color w:val="000000"/>
              </w:rPr>
              <w:t>.</w:t>
            </w:r>
            <w:bookmarkStart w:id="0" w:name="part_d2ceabc63746420697493af20174291a"/>
            <w:bookmarkStart w:id="1" w:name="part_e9aac9709c2e407aa3baed5012ecf8c0"/>
            <w:bookmarkEnd w:id="0"/>
            <w:bookmarkEnd w:id="1"/>
          </w:p>
        </w:tc>
        <w:tc>
          <w:tcPr>
            <w:tcW w:w="2693" w:type="dxa"/>
          </w:tcPr>
          <w:p w14:paraId="657074F1" w14:textId="77777777" w:rsidR="00BA5801" w:rsidRPr="002C6D5D" w:rsidRDefault="00BA5801">
            <w:pPr>
              <w:spacing w:before="60" w:after="60"/>
              <w:jc w:val="both"/>
              <w:rPr>
                <w:rFonts w:ascii="Arial" w:hAnsi="Arial" w:cs="Arial"/>
                <w:bCs/>
                <w:iCs/>
                <w:sz w:val="20"/>
                <w:szCs w:val="20"/>
              </w:rPr>
            </w:pPr>
          </w:p>
        </w:tc>
        <w:tc>
          <w:tcPr>
            <w:tcW w:w="6095" w:type="dxa"/>
          </w:tcPr>
          <w:p w14:paraId="449A7DB9" w14:textId="14B84A57" w:rsidR="00430565" w:rsidRPr="002C795A" w:rsidRDefault="00430565" w:rsidP="00430565">
            <w:pPr>
              <w:tabs>
                <w:tab w:val="left" w:pos="567"/>
              </w:tabs>
              <w:jc w:val="both"/>
              <w:rPr>
                <w:rFonts w:ascii="Arial" w:hAnsi="Arial" w:cs="Arial"/>
              </w:rPr>
            </w:pPr>
            <w:r w:rsidRPr="002C795A">
              <w:rPr>
                <w:rFonts w:ascii="Arial" w:hAnsi="Arial" w:cs="Arial"/>
              </w:rPr>
              <w:t xml:space="preserve">1. Tiekėjo ar jo įgalioto asmens parašu patvirtintas specialistų (-o), kurie (-is) bus atsakingi (-as) už pirkimo sutarties vykdymą, sąrašas, kuriame nurodomi specialisto vardas, pavardė, jo pareigos, vykdant pirkimo sutartį, specialisto turimi atestatai, išdavusios institucijos pavadinimas, atestato numeris ir galiojimo </w:t>
            </w:r>
            <w:r w:rsidRPr="002C795A">
              <w:rPr>
                <w:rFonts w:ascii="Arial" w:hAnsi="Arial" w:cs="Arial"/>
              </w:rPr>
              <w:lastRenderedPageBreak/>
              <w:t>laikas, kiekvieno specialisto darbų teikimo tiekėjui teisinė forma (darbo sutartis, ketinimų protokolas ar kt.) bei esama (-os) darbovietė (-ės).</w:t>
            </w:r>
          </w:p>
          <w:p w14:paraId="25CF7C75" w14:textId="75D5F9F2" w:rsidR="00BA5801" w:rsidRPr="002C795A" w:rsidRDefault="00430565" w:rsidP="00430565">
            <w:pPr>
              <w:tabs>
                <w:tab w:val="left" w:pos="567"/>
              </w:tabs>
              <w:jc w:val="both"/>
              <w:rPr>
                <w:rFonts w:ascii="Arial" w:hAnsi="Arial" w:cs="Arial"/>
              </w:rPr>
            </w:pPr>
            <w:r w:rsidRPr="002C795A">
              <w:rPr>
                <w:rFonts w:ascii="Arial" w:hAnsi="Arial" w:cs="Arial"/>
              </w:rPr>
              <w:t>2. Specialisto sutikimas teikti pirkimo sutartyje nurodytas paslaugas ir (ar) atlikti darbus, jei jis dirba kitoje įmonėje (ne tiekėjo ar subtiekėjo įmonėje) ir tiekėjo ar subtiekėjo patvirtinimas, kad laimėjęs konkursą įdarbins šį specialistą (taikoma tik tuo atveju, jei šis specialistas nesiūlomas kaip subteikėjas).</w:t>
            </w:r>
          </w:p>
          <w:p w14:paraId="75B008E9" w14:textId="77777777" w:rsidR="00D84DC2" w:rsidRDefault="00D84DC2">
            <w:pPr>
              <w:tabs>
                <w:tab w:val="left" w:pos="567"/>
              </w:tabs>
              <w:jc w:val="both"/>
              <w:rPr>
                <w:rFonts w:ascii="Arial" w:hAnsi="Arial" w:cs="Arial"/>
                <w:sz w:val="20"/>
                <w:szCs w:val="20"/>
              </w:rPr>
            </w:pPr>
          </w:p>
          <w:p w14:paraId="6B339A3D" w14:textId="77777777" w:rsidR="00A06FD3" w:rsidRDefault="00A06FD3">
            <w:pPr>
              <w:tabs>
                <w:tab w:val="left" w:pos="567"/>
              </w:tabs>
              <w:jc w:val="both"/>
              <w:rPr>
                <w:rFonts w:ascii="Arial" w:hAnsi="Arial" w:cs="Arial"/>
                <w:sz w:val="20"/>
                <w:szCs w:val="20"/>
              </w:rPr>
            </w:pPr>
          </w:p>
          <w:p w14:paraId="6210696F" w14:textId="77777777" w:rsidR="00A06FD3" w:rsidRDefault="00A06FD3">
            <w:pPr>
              <w:tabs>
                <w:tab w:val="left" w:pos="567"/>
              </w:tabs>
              <w:jc w:val="both"/>
              <w:rPr>
                <w:rFonts w:ascii="Arial" w:hAnsi="Arial" w:cs="Arial"/>
                <w:sz w:val="20"/>
                <w:szCs w:val="20"/>
              </w:rPr>
            </w:pPr>
          </w:p>
          <w:p w14:paraId="48733B9C" w14:textId="77777777" w:rsidR="00A06FD3" w:rsidRDefault="00A06FD3">
            <w:pPr>
              <w:tabs>
                <w:tab w:val="left" w:pos="567"/>
              </w:tabs>
              <w:jc w:val="both"/>
              <w:rPr>
                <w:rFonts w:ascii="Arial" w:hAnsi="Arial" w:cs="Arial"/>
                <w:sz w:val="20"/>
                <w:szCs w:val="20"/>
              </w:rPr>
            </w:pPr>
          </w:p>
          <w:p w14:paraId="54241EC9" w14:textId="77777777" w:rsidR="00A06FD3" w:rsidRDefault="00A06FD3">
            <w:pPr>
              <w:tabs>
                <w:tab w:val="left" w:pos="567"/>
              </w:tabs>
              <w:jc w:val="both"/>
              <w:rPr>
                <w:rFonts w:ascii="Arial" w:hAnsi="Arial" w:cs="Arial"/>
                <w:sz w:val="20"/>
                <w:szCs w:val="20"/>
              </w:rPr>
            </w:pPr>
          </w:p>
          <w:p w14:paraId="761B9B1A" w14:textId="77777777" w:rsidR="00A06FD3" w:rsidRDefault="00A06FD3">
            <w:pPr>
              <w:tabs>
                <w:tab w:val="left" w:pos="567"/>
              </w:tabs>
              <w:jc w:val="both"/>
              <w:rPr>
                <w:rFonts w:ascii="Arial" w:hAnsi="Arial" w:cs="Arial"/>
                <w:sz w:val="20"/>
                <w:szCs w:val="20"/>
              </w:rPr>
            </w:pPr>
          </w:p>
          <w:p w14:paraId="00DB1AFC" w14:textId="35F38498" w:rsidR="00A06FD3" w:rsidRDefault="00BC1B0C" w:rsidP="00A06FD3">
            <w:pPr>
              <w:pStyle w:val="paragraph"/>
              <w:spacing w:before="0" w:beforeAutospacing="0" w:after="0" w:afterAutospacing="0"/>
              <w:jc w:val="both"/>
              <w:textAlignment w:val="baseline"/>
              <w:rPr>
                <w:rFonts w:ascii="Segoe UI" w:hAnsi="Segoe UI" w:cs="Segoe UI"/>
                <w:sz w:val="18"/>
                <w:szCs w:val="18"/>
              </w:rPr>
            </w:pPr>
            <w:r>
              <w:rPr>
                <w:rStyle w:val="normaltextrun"/>
                <w:rFonts w:ascii="Arial" w:eastAsiaTheme="majorEastAsia" w:hAnsi="Arial" w:cs="Arial"/>
                <w:sz w:val="22"/>
                <w:szCs w:val="22"/>
              </w:rPr>
              <w:t xml:space="preserve">Lietuvos Respublikos Kultūros ministerijos </w:t>
            </w:r>
            <w:r w:rsidR="00A06FD3">
              <w:rPr>
                <w:rStyle w:val="normaltextrun"/>
                <w:rFonts w:ascii="Arial" w:eastAsiaTheme="majorEastAsia" w:hAnsi="Arial" w:cs="Arial"/>
                <w:sz w:val="22"/>
                <w:szCs w:val="22"/>
              </w:rPr>
              <w:t>išduot</w:t>
            </w:r>
            <w:r w:rsidR="00BF73C7">
              <w:rPr>
                <w:rStyle w:val="normaltextrun"/>
                <w:rFonts w:ascii="Arial" w:eastAsiaTheme="majorEastAsia" w:hAnsi="Arial" w:cs="Arial"/>
                <w:sz w:val="22"/>
                <w:szCs w:val="22"/>
              </w:rPr>
              <w:t>us</w:t>
            </w:r>
            <w:r w:rsidR="00A06FD3">
              <w:rPr>
                <w:rStyle w:val="normaltextrun"/>
                <w:rFonts w:ascii="Arial" w:eastAsiaTheme="majorEastAsia" w:hAnsi="Arial" w:cs="Arial"/>
                <w:sz w:val="22"/>
                <w:szCs w:val="22"/>
              </w:rPr>
              <w:t xml:space="preserve"> siūlomų specialistų kvalifikacijos atestat</w:t>
            </w:r>
            <w:r w:rsidR="003F0FB7">
              <w:rPr>
                <w:rStyle w:val="normaltextrun"/>
                <w:rFonts w:ascii="Arial" w:eastAsiaTheme="majorEastAsia" w:hAnsi="Arial" w:cs="Arial"/>
                <w:sz w:val="22"/>
                <w:szCs w:val="22"/>
              </w:rPr>
              <w:t>us</w:t>
            </w:r>
            <w:r w:rsidR="00BF66D4">
              <w:rPr>
                <w:rStyle w:val="normaltextrun"/>
                <w:rFonts w:ascii="Arial" w:eastAsiaTheme="majorEastAsia" w:hAnsi="Arial" w:cs="Arial"/>
                <w:sz w:val="22"/>
                <w:szCs w:val="22"/>
              </w:rPr>
              <w:t xml:space="preserve"> </w:t>
            </w:r>
            <w:r w:rsidR="00A06FD3">
              <w:rPr>
                <w:rStyle w:val="normaltextrun"/>
                <w:rFonts w:ascii="Arial" w:eastAsiaTheme="majorEastAsia" w:hAnsi="Arial" w:cs="Arial"/>
                <w:sz w:val="22"/>
                <w:szCs w:val="22"/>
              </w:rPr>
              <w:t>ar kit</w:t>
            </w:r>
            <w:r w:rsidR="003F0FB7">
              <w:rPr>
                <w:rStyle w:val="normaltextrun"/>
                <w:rFonts w:ascii="Arial" w:eastAsiaTheme="majorEastAsia" w:hAnsi="Arial" w:cs="Arial"/>
                <w:sz w:val="22"/>
                <w:szCs w:val="22"/>
              </w:rPr>
              <w:t>us</w:t>
            </w:r>
            <w:r w:rsidR="00A06FD3">
              <w:rPr>
                <w:rStyle w:val="normaltextrun"/>
                <w:rFonts w:ascii="Arial" w:eastAsiaTheme="majorEastAsia" w:hAnsi="Arial" w:cs="Arial"/>
                <w:sz w:val="22"/>
                <w:szCs w:val="22"/>
              </w:rPr>
              <w:t xml:space="preserve"> lygiaverči</w:t>
            </w:r>
            <w:r w:rsidR="003F0FB7">
              <w:rPr>
                <w:rStyle w:val="normaltextrun"/>
                <w:rFonts w:ascii="Arial" w:eastAsiaTheme="majorEastAsia" w:hAnsi="Arial" w:cs="Arial"/>
                <w:sz w:val="22"/>
                <w:szCs w:val="22"/>
              </w:rPr>
              <w:t>us</w:t>
            </w:r>
            <w:r w:rsidR="00A06FD3">
              <w:rPr>
                <w:rStyle w:val="normaltextrun"/>
                <w:rFonts w:ascii="Arial" w:eastAsiaTheme="majorEastAsia" w:hAnsi="Arial" w:cs="Arial"/>
                <w:sz w:val="22"/>
                <w:szCs w:val="22"/>
              </w:rPr>
              <w:t xml:space="preserve"> dokument</w:t>
            </w:r>
            <w:r w:rsidR="003F0FB7">
              <w:rPr>
                <w:rStyle w:val="normaltextrun"/>
                <w:rFonts w:ascii="Arial" w:eastAsiaTheme="majorEastAsia" w:hAnsi="Arial" w:cs="Arial"/>
                <w:sz w:val="22"/>
                <w:szCs w:val="22"/>
              </w:rPr>
              <w:t>us</w:t>
            </w:r>
            <w:r w:rsidR="00A06FD3">
              <w:rPr>
                <w:rStyle w:val="normaltextrun"/>
                <w:rFonts w:ascii="Arial" w:eastAsiaTheme="majorEastAsia" w:hAnsi="Arial" w:cs="Arial"/>
                <w:sz w:val="22"/>
                <w:szCs w:val="22"/>
              </w:rPr>
              <w:t>, leidžian</w:t>
            </w:r>
            <w:r w:rsidR="003F0FB7">
              <w:rPr>
                <w:rStyle w:val="normaltextrun"/>
                <w:rFonts w:ascii="Arial" w:eastAsiaTheme="majorEastAsia" w:hAnsi="Arial" w:cs="Arial"/>
                <w:sz w:val="22"/>
                <w:szCs w:val="22"/>
              </w:rPr>
              <w:t>čius</w:t>
            </w:r>
            <w:r w:rsidR="00A06FD3">
              <w:rPr>
                <w:rStyle w:val="normaltextrun"/>
                <w:rFonts w:ascii="Arial" w:eastAsiaTheme="majorEastAsia" w:hAnsi="Arial" w:cs="Arial"/>
                <w:sz w:val="22"/>
                <w:szCs w:val="22"/>
              </w:rPr>
              <w:t xml:space="preserve"> teikti šiame pirkimo sąlygų apraše nurodytas paslaugas, patvirtinan</w:t>
            </w:r>
            <w:r w:rsidR="003964B4">
              <w:rPr>
                <w:rStyle w:val="normaltextrun"/>
                <w:rFonts w:ascii="Arial" w:eastAsiaTheme="majorEastAsia" w:hAnsi="Arial" w:cs="Arial"/>
                <w:sz w:val="22"/>
                <w:szCs w:val="22"/>
              </w:rPr>
              <w:t>čius</w:t>
            </w:r>
            <w:r w:rsidR="00A06FD3">
              <w:rPr>
                <w:rStyle w:val="normaltextrun"/>
                <w:rFonts w:ascii="Arial" w:eastAsiaTheme="majorEastAsia" w:hAnsi="Arial" w:cs="Arial"/>
                <w:sz w:val="22"/>
                <w:szCs w:val="22"/>
              </w:rPr>
              <w:t xml:space="preserve"> specialistų kvalifikaciją</w:t>
            </w:r>
            <w:r w:rsidR="003964B4">
              <w:rPr>
                <w:rStyle w:val="normaltextrun"/>
                <w:rFonts w:ascii="Arial" w:eastAsiaTheme="majorEastAsia" w:hAnsi="Arial" w:cs="Arial"/>
                <w:sz w:val="22"/>
                <w:szCs w:val="22"/>
              </w:rPr>
              <w:t xml:space="preserve"> teikti</w:t>
            </w:r>
            <w:r w:rsidR="009741B7">
              <w:rPr>
                <w:rStyle w:val="normaltextrun"/>
                <w:rFonts w:ascii="Arial" w:eastAsiaTheme="majorEastAsia" w:hAnsi="Arial" w:cs="Arial"/>
                <w:sz w:val="22"/>
                <w:szCs w:val="22"/>
              </w:rPr>
              <w:t xml:space="preserve"> nereikalaujama.</w:t>
            </w:r>
            <w:r w:rsidR="001C752C">
              <w:rPr>
                <w:rStyle w:val="normaltextrun"/>
                <w:rFonts w:ascii="Arial" w:eastAsiaTheme="majorEastAsia" w:hAnsi="Arial" w:cs="Arial"/>
                <w:sz w:val="22"/>
                <w:szCs w:val="22"/>
              </w:rPr>
              <w:t xml:space="preserve"> </w:t>
            </w:r>
            <w:r w:rsidR="00A861E3">
              <w:rPr>
                <w:rStyle w:val="normaltextrun"/>
                <w:rFonts w:ascii="Arial" w:eastAsiaTheme="majorEastAsia" w:hAnsi="Arial" w:cs="Arial"/>
                <w:sz w:val="22"/>
                <w:szCs w:val="22"/>
              </w:rPr>
              <w:t xml:space="preserve">Siūlomų specialistų duomenis </w:t>
            </w:r>
            <w:r w:rsidR="00A06FD3">
              <w:rPr>
                <w:rStyle w:val="normaltextrun"/>
                <w:rFonts w:ascii="Arial" w:eastAsiaTheme="majorEastAsia" w:hAnsi="Arial" w:cs="Arial"/>
                <w:sz w:val="22"/>
                <w:szCs w:val="22"/>
              </w:rPr>
              <w:t xml:space="preserve">Įgaliotoji organizacija patikrins </w:t>
            </w:r>
            <w:r w:rsidR="00B759F4">
              <w:rPr>
                <w:rStyle w:val="normaltextrun"/>
                <w:rFonts w:ascii="Arial" w:eastAsiaTheme="majorEastAsia" w:hAnsi="Arial" w:cs="Arial"/>
                <w:sz w:val="22"/>
                <w:szCs w:val="22"/>
              </w:rPr>
              <w:t>Lietuvos Respublikos Kultūros ministerijos registre</w:t>
            </w:r>
            <w:r w:rsidR="00A06FD3">
              <w:rPr>
                <w:rStyle w:val="normaltextrun"/>
                <w:rFonts w:ascii="Arial" w:eastAsiaTheme="majorEastAsia" w:hAnsi="Arial" w:cs="Arial"/>
                <w:i/>
                <w:iCs/>
                <w:sz w:val="22"/>
                <w:szCs w:val="22"/>
              </w:rPr>
              <w:t xml:space="preserve"> </w:t>
            </w:r>
            <w:r w:rsidR="00A06FD3">
              <w:rPr>
                <w:rStyle w:val="normaltextrun"/>
                <w:rFonts w:ascii="Arial" w:eastAsiaTheme="majorEastAsia" w:hAnsi="Arial" w:cs="Arial"/>
                <w:sz w:val="22"/>
                <w:szCs w:val="22"/>
              </w:rPr>
              <w:t>(</w:t>
            </w:r>
            <w:r w:rsidR="00DC13B9" w:rsidRPr="00DC13B9">
              <w:rPr>
                <w:rStyle w:val="normaltextrun"/>
                <w:rFonts w:ascii="Arial" w:eastAsiaTheme="majorEastAsia" w:hAnsi="Arial" w:cs="Arial"/>
                <w:sz w:val="22"/>
                <w:szCs w:val="22"/>
              </w:rPr>
              <w:t>https://lrkm.lrv.lt/lt/veiklos-sritys/kulturos-paveldo-specialistu-atestavimas-1/nekilnojamojo-kulturos-paveldo-apsaugos-specialistu-atestavimas-1/atestavimo-rezultatai-3/</w:t>
            </w:r>
            <w:r w:rsidR="00A06FD3">
              <w:rPr>
                <w:rStyle w:val="normaltextrun"/>
                <w:rFonts w:ascii="Arial" w:eastAsiaTheme="majorEastAsia" w:hAnsi="Arial" w:cs="Arial"/>
                <w:sz w:val="22"/>
                <w:szCs w:val="22"/>
              </w:rPr>
              <w:t>).</w:t>
            </w:r>
          </w:p>
          <w:p w14:paraId="26431BFE" w14:textId="034FAE8C" w:rsidR="0015132F" w:rsidRPr="002C795A" w:rsidRDefault="0015132F" w:rsidP="002C795A">
            <w:pPr>
              <w:pStyle w:val="paragraph"/>
              <w:spacing w:before="0" w:beforeAutospacing="0" w:after="0" w:afterAutospacing="0"/>
              <w:jc w:val="both"/>
              <w:textAlignment w:val="baseline"/>
              <w:rPr>
                <w:rFonts w:ascii="Segoe UI" w:hAnsi="Segoe UI" w:cs="Segoe UI"/>
                <w:sz w:val="18"/>
                <w:szCs w:val="18"/>
              </w:rPr>
            </w:pPr>
          </w:p>
        </w:tc>
      </w:tr>
    </w:tbl>
    <w:p w14:paraId="418D3184" w14:textId="77777777" w:rsidR="00BA5801" w:rsidRDefault="00BA5801" w:rsidP="00BA5801">
      <w:pPr>
        <w:jc w:val="both"/>
        <w:outlineLvl w:val="3"/>
        <w:rPr>
          <w:rFonts w:ascii="Arial" w:hAnsi="Arial" w:cs="Arial"/>
          <w:bCs/>
          <w:sz w:val="20"/>
          <w:szCs w:val="20"/>
          <w:lang w:eastAsia="lt-LT"/>
        </w:rPr>
      </w:pPr>
    </w:p>
    <w:p w14:paraId="60B16640" w14:textId="77777777" w:rsidR="00BA5801" w:rsidRDefault="00BA5801" w:rsidP="00BA5801">
      <w:pPr>
        <w:pStyle w:val="Sraopastraipa"/>
        <w:tabs>
          <w:tab w:val="left" w:pos="426"/>
        </w:tabs>
        <w:ind w:left="0"/>
        <w:jc w:val="both"/>
        <w:rPr>
          <w:rFonts w:ascii="Arial" w:hAnsi="Arial" w:cs="Arial"/>
          <w:color w:val="000000"/>
          <w:sz w:val="20"/>
          <w:szCs w:val="20"/>
          <w:lang w:eastAsia="lt-LT"/>
        </w:rPr>
      </w:pPr>
      <w:bookmarkStart w:id="2" w:name="_Hlk65171427"/>
      <w:r w:rsidRPr="00D952BD">
        <w:rPr>
          <w:rFonts w:ascii="Arial" w:hAnsi="Arial" w:cs="Arial"/>
          <w:color w:val="000000"/>
          <w:sz w:val="20"/>
          <w:szCs w:val="20"/>
          <w:lang w:eastAsia="lt-LT"/>
        </w:rPr>
        <w:t>Tiekėj</w:t>
      </w:r>
      <w:r>
        <w:rPr>
          <w:rFonts w:ascii="Arial" w:hAnsi="Arial" w:cs="Arial"/>
          <w:color w:val="000000"/>
          <w:sz w:val="20"/>
          <w:szCs w:val="20"/>
          <w:lang w:eastAsia="lt-LT"/>
        </w:rPr>
        <w:t>o</w:t>
      </w:r>
      <w:r w:rsidRPr="00D952BD">
        <w:rPr>
          <w:rFonts w:ascii="Arial" w:hAnsi="Arial" w:cs="Arial"/>
          <w:color w:val="000000"/>
          <w:sz w:val="20"/>
          <w:szCs w:val="20"/>
          <w:lang w:eastAsia="lt-LT"/>
        </w:rPr>
        <w:t xml:space="preserve"> specialistas gali atitikti vieną ar kelis kvalifikacijos reikalavimus, Tiekėjui pateikus atitinkamus dokumentus, įrodančius specialisto atitiktį nurodytiems kvalifikacijos reikalavimams. </w:t>
      </w:r>
    </w:p>
    <w:p w14:paraId="10AC822A" w14:textId="77777777" w:rsidR="00BA5801" w:rsidRPr="00BA5801" w:rsidRDefault="00BA5801" w:rsidP="00BA5801">
      <w:pPr>
        <w:pStyle w:val="Sraopastraipa"/>
        <w:tabs>
          <w:tab w:val="left" w:pos="426"/>
        </w:tabs>
        <w:ind w:left="0"/>
        <w:jc w:val="both"/>
        <w:rPr>
          <w:rFonts w:ascii="Arial" w:hAnsi="Arial" w:cs="Arial"/>
          <w:sz w:val="20"/>
          <w:szCs w:val="20"/>
          <w:lang w:eastAsia="lt-LT"/>
        </w:rPr>
      </w:pPr>
    </w:p>
    <w:p w14:paraId="259F2511" w14:textId="5889DF87" w:rsidR="003316E3" w:rsidRPr="00816DE5" w:rsidRDefault="00BA5801" w:rsidP="00816DE5">
      <w:pPr>
        <w:pStyle w:val="Sraopastraipa"/>
        <w:tabs>
          <w:tab w:val="left" w:pos="426"/>
        </w:tabs>
        <w:ind w:left="0"/>
        <w:jc w:val="both"/>
        <w:rPr>
          <w:rFonts w:ascii="Arial" w:hAnsi="Arial" w:cs="Arial"/>
          <w:sz w:val="20"/>
          <w:szCs w:val="20"/>
          <w:lang w:eastAsia="lt-LT"/>
        </w:rPr>
      </w:pPr>
      <w:bookmarkStart w:id="3" w:name="part_81b2b7cb89904f76917e4c6f166dd5a5"/>
      <w:bookmarkStart w:id="4" w:name="part_f8c8ac400aaa4b4a8d6d11cbd723f989"/>
      <w:bookmarkStart w:id="5" w:name="part_485d4c89191b4be09a30193dc5b6ded8"/>
      <w:bookmarkStart w:id="6" w:name="part_c704437fe646441ab36359f36ee9f614"/>
      <w:bookmarkEnd w:id="3"/>
      <w:bookmarkEnd w:id="4"/>
      <w:bookmarkEnd w:id="5"/>
      <w:bookmarkEnd w:id="6"/>
      <w:r w:rsidRPr="00D11FF9">
        <w:rPr>
          <w:rFonts w:ascii="Arial" w:hAnsi="Arial" w:cs="Arial"/>
          <w:color w:val="000000"/>
          <w:sz w:val="20"/>
          <w:szCs w:val="20"/>
          <w:lang w:eastAsia="lt-LT"/>
        </w:rPr>
        <w:t xml:space="preserve">Jeigu reikalaujama išsilavinimo, profesinės kvalifikacijos ar profesinės patirties, turėti specialų leidimą ar būti tam tikrų organizacijų nariu arba turėti profesinės civilinės atsakomybės draudimą, Tiekėjas gali remtis </w:t>
      </w:r>
      <w:r>
        <w:rPr>
          <w:rFonts w:ascii="Arial" w:hAnsi="Arial" w:cs="Arial"/>
          <w:color w:val="000000"/>
          <w:sz w:val="20"/>
          <w:szCs w:val="20"/>
          <w:lang w:eastAsia="lt-LT"/>
        </w:rPr>
        <w:t>Ū</w:t>
      </w:r>
      <w:r w:rsidRPr="00D11FF9">
        <w:rPr>
          <w:rFonts w:ascii="Arial" w:hAnsi="Arial" w:cs="Arial"/>
          <w:color w:val="000000"/>
          <w:sz w:val="20"/>
          <w:szCs w:val="20"/>
          <w:lang w:eastAsia="lt-LT"/>
        </w:rPr>
        <w:t>kio subjektų pajėgumais tik tuo atveju, jeigu tie Ūkio subjektai patys suteiks paslaugas, atliks darbus, kuriems reikia jų turimų pajėgumų</w:t>
      </w:r>
      <w:r>
        <w:rPr>
          <w:rFonts w:ascii="Arial" w:hAnsi="Arial" w:cs="Arial"/>
          <w:color w:val="000000"/>
          <w:sz w:val="20"/>
          <w:szCs w:val="20"/>
          <w:lang w:eastAsia="lt-LT"/>
        </w:rPr>
        <w:t>.</w:t>
      </w:r>
      <w:bookmarkEnd w:id="2"/>
    </w:p>
    <w:sectPr w:rsidR="003316E3" w:rsidRPr="00816DE5" w:rsidSect="00CE6267">
      <w:pgSz w:w="16838" w:h="11906" w:orient="landscape" w:code="9"/>
      <w:pgMar w:top="1478" w:right="1134" w:bottom="567" w:left="1134" w:header="397" w:footer="714"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5E572D"/>
    <w:multiLevelType w:val="multilevel"/>
    <w:tmpl w:val="5CCA42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7A7258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4877CF4"/>
    <w:multiLevelType w:val="multilevel"/>
    <w:tmpl w:val="C762AF7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EF94BEA"/>
    <w:multiLevelType w:val="multilevel"/>
    <w:tmpl w:val="1E064C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8837CD4"/>
    <w:multiLevelType w:val="hybridMultilevel"/>
    <w:tmpl w:val="A114F4B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595E37EA"/>
    <w:multiLevelType w:val="multilevel"/>
    <w:tmpl w:val="B1860B9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6FAC6F9C"/>
    <w:multiLevelType w:val="hybridMultilevel"/>
    <w:tmpl w:val="E4D6A464"/>
    <w:lvl w:ilvl="0" w:tplc="04270001">
      <w:start w:val="1"/>
      <w:numFmt w:val="bullet"/>
      <w:lvlText w:val=""/>
      <w:lvlJc w:val="left"/>
      <w:pPr>
        <w:ind w:left="1324" w:hanging="360"/>
      </w:pPr>
      <w:rPr>
        <w:rFonts w:ascii="Symbol" w:hAnsi="Symbol" w:hint="default"/>
      </w:rPr>
    </w:lvl>
    <w:lvl w:ilvl="1" w:tplc="04270003" w:tentative="1">
      <w:start w:val="1"/>
      <w:numFmt w:val="bullet"/>
      <w:lvlText w:val="o"/>
      <w:lvlJc w:val="left"/>
      <w:pPr>
        <w:ind w:left="2044" w:hanging="360"/>
      </w:pPr>
      <w:rPr>
        <w:rFonts w:ascii="Courier New" w:hAnsi="Courier New" w:cs="Courier New" w:hint="default"/>
      </w:rPr>
    </w:lvl>
    <w:lvl w:ilvl="2" w:tplc="04270005" w:tentative="1">
      <w:start w:val="1"/>
      <w:numFmt w:val="bullet"/>
      <w:lvlText w:val=""/>
      <w:lvlJc w:val="left"/>
      <w:pPr>
        <w:ind w:left="2764" w:hanging="360"/>
      </w:pPr>
      <w:rPr>
        <w:rFonts w:ascii="Wingdings" w:hAnsi="Wingdings" w:hint="default"/>
      </w:rPr>
    </w:lvl>
    <w:lvl w:ilvl="3" w:tplc="04270001" w:tentative="1">
      <w:start w:val="1"/>
      <w:numFmt w:val="bullet"/>
      <w:lvlText w:val=""/>
      <w:lvlJc w:val="left"/>
      <w:pPr>
        <w:ind w:left="3484" w:hanging="360"/>
      </w:pPr>
      <w:rPr>
        <w:rFonts w:ascii="Symbol" w:hAnsi="Symbol" w:hint="default"/>
      </w:rPr>
    </w:lvl>
    <w:lvl w:ilvl="4" w:tplc="04270003" w:tentative="1">
      <w:start w:val="1"/>
      <w:numFmt w:val="bullet"/>
      <w:lvlText w:val="o"/>
      <w:lvlJc w:val="left"/>
      <w:pPr>
        <w:ind w:left="4204" w:hanging="360"/>
      </w:pPr>
      <w:rPr>
        <w:rFonts w:ascii="Courier New" w:hAnsi="Courier New" w:cs="Courier New" w:hint="default"/>
      </w:rPr>
    </w:lvl>
    <w:lvl w:ilvl="5" w:tplc="04270005" w:tentative="1">
      <w:start w:val="1"/>
      <w:numFmt w:val="bullet"/>
      <w:lvlText w:val=""/>
      <w:lvlJc w:val="left"/>
      <w:pPr>
        <w:ind w:left="4924" w:hanging="360"/>
      </w:pPr>
      <w:rPr>
        <w:rFonts w:ascii="Wingdings" w:hAnsi="Wingdings" w:hint="default"/>
      </w:rPr>
    </w:lvl>
    <w:lvl w:ilvl="6" w:tplc="04270001" w:tentative="1">
      <w:start w:val="1"/>
      <w:numFmt w:val="bullet"/>
      <w:lvlText w:val=""/>
      <w:lvlJc w:val="left"/>
      <w:pPr>
        <w:ind w:left="5644" w:hanging="360"/>
      </w:pPr>
      <w:rPr>
        <w:rFonts w:ascii="Symbol" w:hAnsi="Symbol" w:hint="default"/>
      </w:rPr>
    </w:lvl>
    <w:lvl w:ilvl="7" w:tplc="04270003" w:tentative="1">
      <w:start w:val="1"/>
      <w:numFmt w:val="bullet"/>
      <w:lvlText w:val="o"/>
      <w:lvlJc w:val="left"/>
      <w:pPr>
        <w:ind w:left="6364" w:hanging="360"/>
      </w:pPr>
      <w:rPr>
        <w:rFonts w:ascii="Courier New" w:hAnsi="Courier New" w:cs="Courier New" w:hint="default"/>
      </w:rPr>
    </w:lvl>
    <w:lvl w:ilvl="8" w:tplc="04270005" w:tentative="1">
      <w:start w:val="1"/>
      <w:numFmt w:val="bullet"/>
      <w:lvlText w:val=""/>
      <w:lvlJc w:val="left"/>
      <w:pPr>
        <w:ind w:left="7084" w:hanging="360"/>
      </w:pPr>
      <w:rPr>
        <w:rFonts w:ascii="Wingdings" w:hAnsi="Wingdings" w:hint="default"/>
      </w:rPr>
    </w:lvl>
  </w:abstractNum>
  <w:abstractNum w:abstractNumId="7" w15:restartNumberingAfterBreak="0">
    <w:nsid w:val="78DD065B"/>
    <w:multiLevelType w:val="hybridMultilevel"/>
    <w:tmpl w:val="E5881592"/>
    <w:lvl w:ilvl="0" w:tplc="04270001">
      <w:start w:val="1"/>
      <w:numFmt w:val="bullet"/>
      <w:lvlText w:val=""/>
      <w:lvlJc w:val="left"/>
      <w:pPr>
        <w:ind w:left="1324" w:hanging="360"/>
      </w:pPr>
      <w:rPr>
        <w:rFonts w:ascii="Symbol" w:hAnsi="Symbol" w:hint="default"/>
      </w:rPr>
    </w:lvl>
    <w:lvl w:ilvl="1" w:tplc="04270003" w:tentative="1">
      <w:start w:val="1"/>
      <w:numFmt w:val="bullet"/>
      <w:lvlText w:val="o"/>
      <w:lvlJc w:val="left"/>
      <w:pPr>
        <w:ind w:left="2044" w:hanging="360"/>
      </w:pPr>
      <w:rPr>
        <w:rFonts w:ascii="Courier New" w:hAnsi="Courier New" w:cs="Courier New" w:hint="default"/>
      </w:rPr>
    </w:lvl>
    <w:lvl w:ilvl="2" w:tplc="04270005" w:tentative="1">
      <w:start w:val="1"/>
      <w:numFmt w:val="bullet"/>
      <w:lvlText w:val=""/>
      <w:lvlJc w:val="left"/>
      <w:pPr>
        <w:ind w:left="2764" w:hanging="360"/>
      </w:pPr>
      <w:rPr>
        <w:rFonts w:ascii="Wingdings" w:hAnsi="Wingdings" w:hint="default"/>
      </w:rPr>
    </w:lvl>
    <w:lvl w:ilvl="3" w:tplc="04270001" w:tentative="1">
      <w:start w:val="1"/>
      <w:numFmt w:val="bullet"/>
      <w:lvlText w:val=""/>
      <w:lvlJc w:val="left"/>
      <w:pPr>
        <w:ind w:left="3484" w:hanging="360"/>
      </w:pPr>
      <w:rPr>
        <w:rFonts w:ascii="Symbol" w:hAnsi="Symbol" w:hint="default"/>
      </w:rPr>
    </w:lvl>
    <w:lvl w:ilvl="4" w:tplc="04270003" w:tentative="1">
      <w:start w:val="1"/>
      <w:numFmt w:val="bullet"/>
      <w:lvlText w:val="o"/>
      <w:lvlJc w:val="left"/>
      <w:pPr>
        <w:ind w:left="4204" w:hanging="360"/>
      </w:pPr>
      <w:rPr>
        <w:rFonts w:ascii="Courier New" w:hAnsi="Courier New" w:cs="Courier New" w:hint="default"/>
      </w:rPr>
    </w:lvl>
    <w:lvl w:ilvl="5" w:tplc="04270005" w:tentative="1">
      <w:start w:val="1"/>
      <w:numFmt w:val="bullet"/>
      <w:lvlText w:val=""/>
      <w:lvlJc w:val="left"/>
      <w:pPr>
        <w:ind w:left="4924" w:hanging="360"/>
      </w:pPr>
      <w:rPr>
        <w:rFonts w:ascii="Wingdings" w:hAnsi="Wingdings" w:hint="default"/>
      </w:rPr>
    </w:lvl>
    <w:lvl w:ilvl="6" w:tplc="04270001" w:tentative="1">
      <w:start w:val="1"/>
      <w:numFmt w:val="bullet"/>
      <w:lvlText w:val=""/>
      <w:lvlJc w:val="left"/>
      <w:pPr>
        <w:ind w:left="5644" w:hanging="360"/>
      </w:pPr>
      <w:rPr>
        <w:rFonts w:ascii="Symbol" w:hAnsi="Symbol" w:hint="default"/>
      </w:rPr>
    </w:lvl>
    <w:lvl w:ilvl="7" w:tplc="04270003" w:tentative="1">
      <w:start w:val="1"/>
      <w:numFmt w:val="bullet"/>
      <w:lvlText w:val="o"/>
      <w:lvlJc w:val="left"/>
      <w:pPr>
        <w:ind w:left="6364" w:hanging="360"/>
      </w:pPr>
      <w:rPr>
        <w:rFonts w:ascii="Courier New" w:hAnsi="Courier New" w:cs="Courier New" w:hint="default"/>
      </w:rPr>
    </w:lvl>
    <w:lvl w:ilvl="8" w:tplc="04270005" w:tentative="1">
      <w:start w:val="1"/>
      <w:numFmt w:val="bullet"/>
      <w:lvlText w:val=""/>
      <w:lvlJc w:val="left"/>
      <w:pPr>
        <w:ind w:left="7084" w:hanging="360"/>
      </w:pPr>
      <w:rPr>
        <w:rFonts w:ascii="Wingdings" w:hAnsi="Wingdings" w:hint="default"/>
      </w:rPr>
    </w:lvl>
  </w:abstractNum>
  <w:num w:numId="1" w16cid:durableId="1904633225">
    <w:abstractNumId w:val="1"/>
  </w:num>
  <w:num w:numId="2" w16cid:durableId="2003192892">
    <w:abstractNumId w:val="0"/>
  </w:num>
  <w:num w:numId="3" w16cid:durableId="1975210196">
    <w:abstractNumId w:val="5"/>
  </w:num>
  <w:num w:numId="4" w16cid:durableId="186647344">
    <w:abstractNumId w:val="2"/>
  </w:num>
  <w:num w:numId="5" w16cid:durableId="1018042030">
    <w:abstractNumId w:val="4"/>
  </w:num>
  <w:num w:numId="6" w16cid:durableId="1793749662">
    <w:abstractNumId w:val="6"/>
  </w:num>
  <w:num w:numId="7" w16cid:durableId="715661980">
    <w:abstractNumId w:val="7"/>
  </w:num>
  <w:num w:numId="8" w16cid:durableId="48262488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5801"/>
    <w:rsid w:val="00042F8B"/>
    <w:rsid w:val="00054A77"/>
    <w:rsid w:val="000A3586"/>
    <w:rsid w:val="000E649C"/>
    <w:rsid w:val="000F16EF"/>
    <w:rsid w:val="00123BD7"/>
    <w:rsid w:val="00125AE0"/>
    <w:rsid w:val="00145235"/>
    <w:rsid w:val="0015132F"/>
    <w:rsid w:val="00162D60"/>
    <w:rsid w:val="00181F0F"/>
    <w:rsid w:val="00191A29"/>
    <w:rsid w:val="00192971"/>
    <w:rsid w:val="001A66B5"/>
    <w:rsid w:val="001B24E3"/>
    <w:rsid w:val="001C752C"/>
    <w:rsid w:val="001D114A"/>
    <w:rsid w:val="001D3AE3"/>
    <w:rsid w:val="001E4A5B"/>
    <w:rsid w:val="0020436A"/>
    <w:rsid w:val="00234487"/>
    <w:rsid w:val="002349B7"/>
    <w:rsid w:val="00253720"/>
    <w:rsid w:val="00264594"/>
    <w:rsid w:val="00265DAF"/>
    <w:rsid w:val="0029429C"/>
    <w:rsid w:val="002B76EB"/>
    <w:rsid w:val="002C5003"/>
    <w:rsid w:val="002C795A"/>
    <w:rsid w:val="002D08C1"/>
    <w:rsid w:val="003316E3"/>
    <w:rsid w:val="00342BD7"/>
    <w:rsid w:val="003926C0"/>
    <w:rsid w:val="003964B4"/>
    <w:rsid w:val="003F048B"/>
    <w:rsid w:val="003F0FB7"/>
    <w:rsid w:val="003F296F"/>
    <w:rsid w:val="00401A07"/>
    <w:rsid w:val="004217C4"/>
    <w:rsid w:val="00430565"/>
    <w:rsid w:val="00443DDA"/>
    <w:rsid w:val="00462ABB"/>
    <w:rsid w:val="00480962"/>
    <w:rsid w:val="00481B04"/>
    <w:rsid w:val="004B4051"/>
    <w:rsid w:val="004D6473"/>
    <w:rsid w:val="004E448B"/>
    <w:rsid w:val="004E6A12"/>
    <w:rsid w:val="005003FB"/>
    <w:rsid w:val="0050336F"/>
    <w:rsid w:val="00503F0D"/>
    <w:rsid w:val="0051070A"/>
    <w:rsid w:val="0051631E"/>
    <w:rsid w:val="00534988"/>
    <w:rsid w:val="00536E0B"/>
    <w:rsid w:val="0058107E"/>
    <w:rsid w:val="005824EA"/>
    <w:rsid w:val="00582C67"/>
    <w:rsid w:val="00587D84"/>
    <w:rsid w:val="0059798A"/>
    <w:rsid w:val="005C7915"/>
    <w:rsid w:val="005D7163"/>
    <w:rsid w:val="005D7FDF"/>
    <w:rsid w:val="00604583"/>
    <w:rsid w:val="0064549C"/>
    <w:rsid w:val="00653D19"/>
    <w:rsid w:val="0067297E"/>
    <w:rsid w:val="00681722"/>
    <w:rsid w:val="006974C3"/>
    <w:rsid w:val="006D3B09"/>
    <w:rsid w:val="006F332B"/>
    <w:rsid w:val="006F3E43"/>
    <w:rsid w:val="00710902"/>
    <w:rsid w:val="00716042"/>
    <w:rsid w:val="00786187"/>
    <w:rsid w:val="0079289E"/>
    <w:rsid w:val="00796FD8"/>
    <w:rsid w:val="00797AF8"/>
    <w:rsid w:val="007B0CF5"/>
    <w:rsid w:val="007D026B"/>
    <w:rsid w:val="007D08A1"/>
    <w:rsid w:val="007E0B2A"/>
    <w:rsid w:val="00815C8C"/>
    <w:rsid w:val="00816DE5"/>
    <w:rsid w:val="00851737"/>
    <w:rsid w:val="00861C71"/>
    <w:rsid w:val="008626DA"/>
    <w:rsid w:val="0086457C"/>
    <w:rsid w:val="008B1105"/>
    <w:rsid w:val="008D78BF"/>
    <w:rsid w:val="009605E9"/>
    <w:rsid w:val="00967613"/>
    <w:rsid w:val="009741B7"/>
    <w:rsid w:val="00980D2F"/>
    <w:rsid w:val="009A0CC7"/>
    <w:rsid w:val="009C5E64"/>
    <w:rsid w:val="009C7CBC"/>
    <w:rsid w:val="009F0E85"/>
    <w:rsid w:val="00A06FD3"/>
    <w:rsid w:val="00A2456E"/>
    <w:rsid w:val="00A51BF3"/>
    <w:rsid w:val="00A60E96"/>
    <w:rsid w:val="00A767F7"/>
    <w:rsid w:val="00A861E3"/>
    <w:rsid w:val="00AA5AB3"/>
    <w:rsid w:val="00AC7277"/>
    <w:rsid w:val="00B62BAA"/>
    <w:rsid w:val="00B759F4"/>
    <w:rsid w:val="00BA088D"/>
    <w:rsid w:val="00BA5801"/>
    <w:rsid w:val="00BB35B1"/>
    <w:rsid w:val="00BC1B0C"/>
    <w:rsid w:val="00BE3F35"/>
    <w:rsid w:val="00BE41B2"/>
    <w:rsid w:val="00BF66D4"/>
    <w:rsid w:val="00BF73C7"/>
    <w:rsid w:val="00BF7CAD"/>
    <w:rsid w:val="00C071E7"/>
    <w:rsid w:val="00C44ABB"/>
    <w:rsid w:val="00C91568"/>
    <w:rsid w:val="00CA3FDE"/>
    <w:rsid w:val="00CA44D5"/>
    <w:rsid w:val="00CA4D82"/>
    <w:rsid w:val="00CD75AD"/>
    <w:rsid w:val="00CD79BA"/>
    <w:rsid w:val="00CE6267"/>
    <w:rsid w:val="00D84DC2"/>
    <w:rsid w:val="00DB1F06"/>
    <w:rsid w:val="00DB2E5F"/>
    <w:rsid w:val="00DB774E"/>
    <w:rsid w:val="00DC13B9"/>
    <w:rsid w:val="00DC2D0F"/>
    <w:rsid w:val="00E266CF"/>
    <w:rsid w:val="00E26F42"/>
    <w:rsid w:val="00E43441"/>
    <w:rsid w:val="00E5123A"/>
    <w:rsid w:val="00E706C5"/>
    <w:rsid w:val="00E77AAE"/>
    <w:rsid w:val="00E9141F"/>
    <w:rsid w:val="00EA0A86"/>
    <w:rsid w:val="00EC3D0E"/>
    <w:rsid w:val="00F01BC6"/>
    <w:rsid w:val="00F31F73"/>
    <w:rsid w:val="00F54089"/>
    <w:rsid w:val="00FA5BD1"/>
    <w:rsid w:val="00FC400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328076"/>
  <w15:chartTrackingRefBased/>
  <w15:docId w15:val="{47ED776E-0EF6-435D-8FD5-C9510F6098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A5801"/>
    <w:pPr>
      <w:spacing w:after="0" w:line="240" w:lineRule="auto"/>
    </w:pPr>
    <w:rPr>
      <w:rFonts w:ascii="Times New Roman" w:eastAsia="Times New Roman" w:hAnsi="Times New Roman" w:cs="Times New Roman"/>
      <w:kern w:val="0"/>
      <w:sz w:val="24"/>
      <w:szCs w:val="24"/>
      <w14:ligatures w14:val="none"/>
    </w:rPr>
  </w:style>
  <w:style w:type="paragraph" w:styleId="Antrat1">
    <w:name w:val="heading 1"/>
    <w:basedOn w:val="prastasis"/>
    <w:next w:val="prastasis"/>
    <w:link w:val="Antrat1Diagrama"/>
    <w:uiPriority w:val="9"/>
    <w:qFormat/>
    <w:rsid w:val="00BA580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BA580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BA5801"/>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BA5801"/>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BA5801"/>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BA5801"/>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BA5801"/>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BA5801"/>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BA5801"/>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A5801"/>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BA5801"/>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BA5801"/>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BA5801"/>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BA5801"/>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BA580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BA580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BA580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BA580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BA5801"/>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BA580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BA5801"/>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BA580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BA5801"/>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BA5801"/>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VARNELES,Lentel"/>
    <w:basedOn w:val="prastasis"/>
    <w:link w:val="SraopastraipaDiagrama"/>
    <w:uiPriority w:val="34"/>
    <w:qFormat/>
    <w:rsid w:val="00BA5801"/>
    <w:pPr>
      <w:ind w:left="720"/>
      <w:contextualSpacing/>
    </w:pPr>
  </w:style>
  <w:style w:type="character" w:styleId="Rykuspabraukimas">
    <w:name w:val="Intense Emphasis"/>
    <w:basedOn w:val="Numatytasispastraiposriftas"/>
    <w:uiPriority w:val="21"/>
    <w:qFormat/>
    <w:rsid w:val="00BA5801"/>
    <w:rPr>
      <w:i/>
      <w:iCs/>
      <w:color w:val="0F4761" w:themeColor="accent1" w:themeShade="BF"/>
    </w:rPr>
  </w:style>
  <w:style w:type="paragraph" w:styleId="Iskirtacitata">
    <w:name w:val="Intense Quote"/>
    <w:basedOn w:val="prastasis"/>
    <w:next w:val="prastasis"/>
    <w:link w:val="IskirtacitataDiagrama"/>
    <w:uiPriority w:val="30"/>
    <w:qFormat/>
    <w:rsid w:val="00BA580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BA5801"/>
    <w:rPr>
      <w:i/>
      <w:iCs/>
      <w:color w:val="0F4761" w:themeColor="accent1" w:themeShade="BF"/>
    </w:rPr>
  </w:style>
  <w:style w:type="character" w:styleId="Rykinuoroda">
    <w:name w:val="Intense Reference"/>
    <w:basedOn w:val="Numatytasispastraiposriftas"/>
    <w:uiPriority w:val="32"/>
    <w:qFormat/>
    <w:rsid w:val="00BA5801"/>
    <w:rPr>
      <w:b/>
      <w:bCs/>
      <w:smallCaps/>
      <w:color w:val="0F4761" w:themeColor="accent1" w:themeShade="BF"/>
      <w:spacing w:val="5"/>
    </w:rPr>
  </w:style>
  <w:style w:type="character" w:styleId="Hipersaitas">
    <w:name w:val="Hyperlink"/>
    <w:basedOn w:val="Numatytasispastraiposriftas"/>
    <w:uiPriority w:val="99"/>
    <w:rsid w:val="00BA5801"/>
    <w:rPr>
      <w:color w:val="auto"/>
      <w:u w:val="none"/>
    </w:rPr>
  </w:style>
  <w:style w:type="character" w:styleId="Komentaronuoroda">
    <w:name w:val="annotation reference"/>
    <w:basedOn w:val="Numatytasispastraiposriftas"/>
    <w:uiPriority w:val="99"/>
    <w:unhideWhenUsed/>
    <w:rsid w:val="00BA5801"/>
    <w:rPr>
      <w:sz w:val="16"/>
      <w:szCs w:val="16"/>
    </w:rPr>
  </w:style>
  <w:style w:type="paragraph" w:styleId="Komentarotekstas">
    <w:name w:val="annotation text"/>
    <w:basedOn w:val="prastasis"/>
    <w:link w:val="KomentarotekstasDiagrama"/>
    <w:unhideWhenUsed/>
    <w:rsid w:val="00BA5801"/>
    <w:rPr>
      <w:sz w:val="20"/>
      <w:szCs w:val="20"/>
    </w:rPr>
  </w:style>
  <w:style w:type="character" w:customStyle="1" w:styleId="KomentarotekstasDiagrama">
    <w:name w:val="Komentaro tekstas Diagrama"/>
    <w:basedOn w:val="Numatytasispastraiposriftas"/>
    <w:link w:val="Komentarotekstas"/>
    <w:rsid w:val="00BA5801"/>
    <w:rPr>
      <w:rFonts w:ascii="Times New Roman" w:eastAsia="Times New Roman" w:hAnsi="Times New Roman" w:cs="Times New Roman"/>
      <w:kern w:val="0"/>
      <w:sz w:val="20"/>
      <w:szCs w:val="20"/>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BA5801"/>
  </w:style>
  <w:style w:type="table" w:customStyle="1" w:styleId="TableGrid1">
    <w:name w:val="Table Grid1"/>
    <w:basedOn w:val="prastojilentel"/>
    <w:next w:val="Lentelstinklelis"/>
    <w:uiPriority w:val="99"/>
    <w:rsid w:val="00BA5801"/>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BA58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prastasis"/>
    <w:rsid w:val="001D114A"/>
    <w:pPr>
      <w:spacing w:before="100" w:beforeAutospacing="1" w:after="100" w:afterAutospacing="1"/>
    </w:pPr>
    <w:rPr>
      <w:lang w:eastAsia="lt-LT"/>
    </w:rPr>
  </w:style>
  <w:style w:type="character" w:customStyle="1" w:styleId="normaltextrun">
    <w:name w:val="normaltextrun"/>
    <w:basedOn w:val="Numatytasispastraiposriftas"/>
    <w:rsid w:val="001D114A"/>
  </w:style>
  <w:style w:type="character" w:customStyle="1" w:styleId="eop">
    <w:name w:val="eop"/>
    <w:basedOn w:val="Numatytasispastraiposriftas"/>
    <w:rsid w:val="001D114A"/>
  </w:style>
  <w:style w:type="paragraph" w:styleId="Pataisymai">
    <w:name w:val="Revision"/>
    <w:hidden/>
    <w:uiPriority w:val="99"/>
    <w:semiHidden/>
    <w:rsid w:val="0059798A"/>
    <w:pPr>
      <w:spacing w:after="0" w:line="240" w:lineRule="auto"/>
    </w:pPr>
    <w:rPr>
      <w:rFonts w:ascii="Times New Roman" w:eastAsia="Times New Roman" w:hAnsi="Times New Roman" w:cs="Times New Roman"/>
      <w:kern w:val="0"/>
      <w:sz w:val="24"/>
      <w:szCs w:val="24"/>
      <w14:ligatures w14:val="none"/>
    </w:rPr>
  </w:style>
  <w:style w:type="table" w:customStyle="1" w:styleId="Lentelstinklelis1">
    <w:name w:val="Lentelės tinklelis1"/>
    <w:basedOn w:val="prastojilentel"/>
    <w:next w:val="Lentelstinklelis"/>
    <w:rsid w:val="00DC2D0F"/>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239940">
      <w:bodyDiv w:val="1"/>
      <w:marLeft w:val="0"/>
      <w:marRight w:val="0"/>
      <w:marTop w:val="0"/>
      <w:marBottom w:val="0"/>
      <w:divBdr>
        <w:top w:val="none" w:sz="0" w:space="0" w:color="auto"/>
        <w:left w:val="none" w:sz="0" w:space="0" w:color="auto"/>
        <w:bottom w:val="none" w:sz="0" w:space="0" w:color="auto"/>
        <w:right w:val="none" w:sz="0" w:space="0" w:color="auto"/>
      </w:divBdr>
    </w:div>
    <w:div w:id="106851204">
      <w:bodyDiv w:val="1"/>
      <w:marLeft w:val="0"/>
      <w:marRight w:val="0"/>
      <w:marTop w:val="0"/>
      <w:marBottom w:val="0"/>
      <w:divBdr>
        <w:top w:val="none" w:sz="0" w:space="0" w:color="auto"/>
        <w:left w:val="none" w:sz="0" w:space="0" w:color="auto"/>
        <w:bottom w:val="none" w:sz="0" w:space="0" w:color="auto"/>
        <w:right w:val="none" w:sz="0" w:space="0" w:color="auto"/>
      </w:divBdr>
      <w:divsChild>
        <w:div w:id="1165970719">
          <w:marLeft w:val="0"/>
          <w:marRight w:val="0"/>
          <w:marTop w:val="0"/>
          <w:marBottom w:val="0"/>
          <w:divBdr>
            <w:top w:val="none" w:sz="0" w:space="0" w:color="auto"/>
            <w:left w:val="none" w:sz="0" w:space="0" w:color="auto"/>
            <w:bottom w:val="none" w:sz="0" w:space="0" w:color="auto"/>
            <w:right w:val="none" w:sz="0" w:space="0" w:color="auto"/>
          </w:divBdr>
        </w:div>
        <w:div w:id="1337422392">
          <w:marLeft w:val="0"/>
          <w:marRight w:val="0"/>
          <w:marTop w:val="0"/>
          <w:marBottom w:val="0"/>
          <w:divBdr>
            <w:top w:val="none" w:sz="0" w:space="0" w:color="auto"/>
            <w:left w:val="none" w:sz="0" w:space="0" w:color="auto"/>
            <w:bottom w:val="none" w:sz="0" w:space="0" w:color="auto"/>
            <w:right w:val="none" w:sz="0" w:space="0" w:color="auto"/>
          </w:divBdr>
        </w:div>
        <w:div w:id="2085029149">
          <w:marLeft w:val="0"/>
          <w:marRight w:val="0"/>
          <w:marTop w:val="0"/>
          <w:marBottom w:val="0"/>
          <w:divBdr>
            <w:top w:val="none" w:sz="0" w:space="0" w:color="auto"/>
            <w:left w:val="none" w:sz="0" w:space="0" w:color="auto"/>
            <w:bottom w:val="none" w:sz="0" w:space="0" w:color="auto"/>
            <w:right w:val="none" w:sz="0" w:space="0" w:color="auto"/>
          </w:divBdr>
        </w:div>
        <w:div w:id="2105568711">
          <w:marLeft w:val="0"/>
          <w:marRight w:val="0"/>
          <w:marTop w:val="0"/>
          <w:marBottom w:val="0"/>
          <w:divBdr>
            <w:top w:val="none" w:sz="0" w:space="0" w:color="auto"/>
            <w:left w:val="none" w:sz="0" w:space="0" w:color="auto"/>
            <w:bottom w:val="none" w:sz="0" w:space="0" w:color="auto"/>
            <w:right w:val="none" w:sz="0" w:space="0" w:color="auto"/>
          </w:divBdr>
        </w:div>
      </w:divsChild>
    </w:div>
    <w:div w:id="141623318">
      <w:bodyDiv w:val="1"/>
      <w:marLeft w:val="0"/>
      <w:marRight w:val="0"/>
      <w:marTop w:val="0"/>
      <w:marBottom w:val="0"/>
      <w:divBdr>
        <w:top w:val="none" w:sz="0" w:space="0" w:color="auto"/>
        <w:left w:val="none" w:sz="0" w:space="0" w:color="auto"/>
        <w:bottom w:val="none" w:sz="0" w:space="0" w:color="auto"/>
        <w:right w:val="none" w:sz="0" w:space="0" w:color="auto"/>
      </w:divBdr>
      <w:divsChild>
        <w:div w:id="846987738">
          <w:marLeft w:val="0"/>
          <w:marRight w:val="0"/>
          <w:marTop w:val="0"/>
          <w:marBottom w:val="0"/>
          <w:divBdr>
            <w:top w:val="none" w:sz="0" w:space="0" w:color="auto"/>
            <w:left w:val="none" w:sz="0" w:space="0" w:color="auto"/>
            <w:bottom w:val="none" w:sz="0" w:space="0" w:color="auto"/>
            <w:right w:val="none" w:sz="0" w:space="0" w:color="auto"/>
          </w:divBdr>
        </w:div>
        <w:div w:id="877355193">
          <w:marLeft w:val="0"/>
          <w:marRight w:val="0"/>
          <w:marTop w:val="0"/>
          <w:marBottom w:val="0"/>
          <w:divBdr>
            <w:top w:val="none" w:sz="0" w:space="0" w:color="auto"/>
            <w:left w:val="none" w:sz="0" w:space="0" w:color="auto"/>
            <w:bottom w:val="none" w:sz="0" w:space="0" w:color="auto"/>
            <w:right w:val="none" w:sz="0" w:space="0" w:color="auto"/>
          </w:divBdr>
        </w:div>
        <w:div w:id="1575972730">
          <w:marLeft w:val="0"/>
          <w:marRight w:val="0"/>
          <w:marTop w:val="0"/>
          <w:marBottom w:val="0"/>
          <w:divBdr>
            <w:top w:val="none" w:sz="0" w:space="0" w:color="auto"/>
            <w:left w:val="none" w:sz="0" w:space="0" w:color="auto"/>
            <w:bottom w:val="none" w:sz="0" w:space="0" w:color="auto"/>
            <w:right w:val="none" w:sz="0" w:space="0" w:color="auto"/>
          </w:divBdr>
        </w:div>
      </w:divsChild>
    </w:div>
    <w:div w:id="234898657">
      <w:bodyDiv w:val="1"/>
      <w:marLeft w:val="0"/>
      <w:marRight w:val="0"/>
      <w:marTop w:val="0"/>
      <w:marBottom w:val="0"/>
      <w:divBdr>
        <w:top w:val="none" w:sz="0" w:space="0" w:color="auto"/>
        <w:left w:val="none" w:sz="0" w:space="0" w:color="auto"/>
        <w:bottom w:val="none" w:sz="0" w:space="0" w:color="auto"/>
        <w:right w:val="none" w:sz="0" w:space="0" w:color="auto"/>
      </w:divBdr>
      <w:divsChild>
        <w:div w:id="71969899">
          <w:marLeft w:val="0"/>
          <w:marRight w:val="0"/>
          <w:marTop w:val="0"/>
          <w:marBottom w:val="0"/>
          <w:divBdr>
            <w:top w:val="none" w:sz="0" w:space="0" w:color="auto"/>
            <w:left w:val="none" w:sz="0" w:space="0" w:color="auto"/>
            <w:bottom w:val="none" w:sz="0" w:space="0" w:color="auto"/>
            <w:right w:val="none" w:sz="0" w:space="0" w:color="auto"/>
          </w:divBdr>
        </w:div>
        <w:div w:id="646517904">
          <w:marLeft w:val="0"/>
          <w:marRight w:val="0"/>
          <w:marTop w:val="0"/>
          <w:marBottom w:val="0"/>
          <w:divBdr>
            <w:top w:val="none" w:sz="0" w:space="0" w:color="auto"/>
            <w:left w:val="none" w:sz="0" w:space="0" w:color="auto"/>
            <w:bottom w:val="none" w:sz="0" w:space="0" w:color="auto"/>
            <w:right w:val="none" w:sz="0" w:space="0" w:color="auto"/>
          </w:divBdr>
        </w:div>
        <w:div w:id="1579635000">
          <w:marLeft w:val="0"/>
          <w:marRight w:val="0"/>
          <w:marTop w:val="0"/>
          <w:marBottom w:val="0"/>
          <w:divBdr>
            <w:top w:val="none" w:sz="0" w:space="0" w:color="auto"/>
            <w:left w:val="none" w:sz="0" w:space="0" w:color="auto"/>
            <w:bottom w:val="none" w:sz="0" w:space="0" w:color="auto"/>
            <w:right w:val="none" w:sz="0" w:space="0" w:color="auto"/>
          </w:divBdr>
        </w:div>
      </w:divsChild>
    </w:div>
    <w:div w:id="318775302">
      <w:bodyDiv w:val="1"/>
      <w:marLeft w:val="0"/>
      <w:marRight w:val="0"/>
      <w:marTop w:val="0"/>
      <w:marBottom w:val="0"/>
      <w:divBdr>
        <w:top w:val="none" w:sz="0" w:space="0" w:color="auto"/>
        <w:left w:val="none" w:sz="0" w:space="0" w:color="auto"/>
        <w:bottom w:val="none" w:sz="0" w:space="0" w:color="auto"/>
        <w:right w:val="none" w:sz="0" w:space="0" w:color="auto"/>
      </w:divBdr>
      <w:divsChild>
        <w:div w:id="129635894">
          <w:marLeft w:val="0"/>
          <w:marRight w:val="0"/>
          <w:marTop w:val="0"/>
          <w:marBottom w:val="0"/>
          <w:divBdr>
            <w:top w:val="none" w:sz="0" w:space="0" w:color="auto"/>
            <w:left w:val="none" w:sz="0" w:space="0" w:color="auto"/>
            <w:bottom w:val="none" w:sz="0" w:space="0" w:color="auto"/>
            <w:right w:val="none" w:sz="0" w:space="0" w:color="auto"/>
          </w:divBdr>
        </w:div>
        <w:div w:id="410667228">
          <w:marLeft w:val="0"/>
          <w:marRight w:val="0"/>
          <w:marTop w:val="0"/>
          <w:marBottom w:val="0"/>
          <w:divBdr>
            <w:top w:val="none" w:sz="0" w:space="0" w:color="auto"/>
            <w:left w:val="none" w:sz="0" w:space="0" w:color="auto"/>
            <w:bottom w:val="none" w:sz="0" w:space="0" w:color="auto"/>
            <w:right w:val="none" w:sz="0" w:space="0" w:color="auto"/>
          </w:divBdr>
        </w:div>
        <w:div w:id="432476759">
          <w:marLeft w:val="0"/>
          <w:marRight w:val="0"/>
          <w:marTop w:val="0"/>
          <w:marBottom w:val="0"/>
          <w:divBdr>
            <w:top w:val="none" w:sz="0" w:space="0" w:color="auto"/>
            <w:left w:val="none" w:sz="0" w:space="0" w:color="auto"/>
            <w:bottom w:val="none" w:sz="0" w:space="0" w:color="auto"/>
            <w:right w:val="none" w:sz="0" w:space="0" w:color="auto"/>
          </w:divBdr>
        </w:div>
        <w:div w:id="475420128">
          <w:marLeft w:val="0"/>
          <w:marRight w:val="0"/>
          <w:marTop w:val="0"/>
          <w:marBottom w:val="0"/>
          <w:divBdr>
            <w:top w:val="none" w:sz="0" w:space="0" w:color="auto"/>
            <w:left w:val="none" w:sz="0" w:space="0" w:color="auto"/>
            <w:bottom w:val="none" w:sz="0" w:space="0" w:color="auto"/>
            <w:right w:val="none" w:sz="0" w:space="0" w:color="auto"/>
          </w:divBdr>
        </w:div>
        <w:div w:id="767310572">
          <w:marLeft w:val="0"/>
          <w:marRight w:val="0"/>
          <w:marTop w:val="0"/>
          <w:marBottom w:val="0"/>
          <w:divBdr>
            <w:top w:val="none" w:sz="0" w:space="0" w:color="auto"/>
            <w:left w:val="none" w:sz="0" w:space="0" w:color="auto"/>
            <w:bottom w:val="none" w:sz="0" w:space="0" w:color="auto"/>
            <w:right w:val="none" w:sz="0" w:space="0" w:color="auto"/>
          </w:divBdr>
        </w:div>
        <w:div w:id="1157651523">
          <w:marLeft w:val="0"/>
          <w:marRight w:val="0"/>
          <w:marTop w:val="0"/>
          <w:marBottom w:val="0"/>
          <w:divBdr>
            <w:top w:val="none" w:sz="0" w:space="0" w:color="auto"/>
            <w:left w:val="none" w:sz="0" w:space="0" w:color="auto"/>
            <w:bottom w:val="none" w:sz="0" w:space="0" w:color="auto"/>
            <w:right w:val="none" w:sz="0" w:space="0" w:color="auto"/>
          </w:divBdr>
        </w:div>
        <w:div w:id="1214931131">
          <w:marLeft w:val="0"/>
          <w:marRight w:val="0"/>
          <w:marTop w:val="0"/>
          <w:marBottom w:val="0"/>
          <w:divBdr>
            <w:top w:val="none" w:sz="0" w:space="0" w:color="auto"/>
            <w:left w:val="none" w:sz="0" w:space="0" w:color="auto"/>
            <w:bottom w:val="none" w:sz="0" w:space="0" w:color="auto"/>
            <w:right w:val="none" w:sz="0" w:space="0" w:color="auto"/>
          </w:divBdr>
        </w:div>
        <w:div w:id="2016108127">
          <w:marLeft w:val="0"/>
          <w:marRight w:val="0"/>
          <w:marTop w:val="0"/>
          <w:marBottom w:val="0"/>
          <w:divBdr>
            <w:top w:val="none" w:sz="0" w:space="0" w:color="auto"/>
            <w:left w:val="none" w:sz="0" w:space="0" w:color="auto"/>
            <w:bottom w:val="none" w:sz="0" w:space="0" w:color="auto"/>
            <w:right w:val="none" w:sz="0" w:space="0" w:color="auto"/>
          </w:divBdr>
        </w:div>
      </w:divsChild>
    </w:div>
    <w:div w:id="594097192">
      <w:bodyDiv w:val="1"/>
      <w:marLeft w:val="0"/>
      <w:marRight w:val="0"/>
      <w:marTop w:val="0"/>
      <w:marBottom w:val="0"/>
      <w:divBdr>
        <w:top w:val="none" w:sz="0" w:space="0" w:color="auto"/>
        <w:left w:val="none" w:sz="0" w:space="0" w:color="auto"/>
        <w:bottom w:val="none" w:sz="0" w:space="0" w:color="auto"/>
        <w:right w:val="none" w:sz="0" w:space="0" w:color="auto"/>
      </w:divBdr>
      <w:divsChild>
        <w:div w:id="321353830">
          <w:marLeft w:val="0"/>
          <w:marRight w:val="0"/>
          <w:marTop w:val="0"/>
          <w:marBottom w:val="0"/>
          <w:divBdr>
            <w:top w:val="none" w:sz="0" w:space="0" w:color="auto"/>
            <w:left w:val="none" w:sz="0" w:space="0" w:color="auto"/>
            <w:bottom w:val="none" w:sz="0" w:space="0" w:color="auto"/>
            <w:right w:val="none" w:sz="0" w:space="0" w:color="auto"/>
          </w:divBdr>
        </w:div>
        <w:div w:id="378869913">
          <w:marLeft w:val="0"/>
          <w:marRight w:val="0"/>
          <w:marTop w:val="0"/>
          <w:marBottom w:val="0"/>
          <w:divBdr>
            <w:top w:val="none" w:sz="0" w:space="0" w:color="auto"/>
            <w:left w:val="none" w:sz="0" w:space="0" w:color="auto"/>
            <w:bottom w:val="none" w:sz="0" w:space="0" w:color="auto"/>
            <w:right w:val="none" w:sz="0" w:space="0" w:color="auto"/>
          </w:divBdr>
        </w:div>
        <w:div w:id="739863314">
          <w:marLeft w:val="0"/>
          <w:marRight w:val="0"/>
          <w:marTop w:val="0"/>
          <w:marBottom w:val="0"/>
          <w:divBdr>
            <w:top w:val="none" w:sz="0" w:space="0" w:color="auto"/>
            <w:left w:val="none" w:sz="0" w:space="0" w:color="auto"/>
            <w:bottom w:val="none" w:sz="0" w:space="0" w:color="auto"/>
            <w:right w:val="none" w:sz="0" w:space="0" w:color="auto"/>
          </w:divBdr>
        </w:div>
        <w:div w:id="1109157449">
          <w:marLeft w:val="0"/>
          <w:marRight w:val="0"/>
          <w:marTop w:val="0"/>
          <w:marBottom w:val="0"/>
          <w:divBdr>
            <w:top w:val="none" w:sz="0" w:space="0" w:color="auto"/>
            <w:left w:val="none" w:sz="0" w:space="0" w:color="auto"/>
            <w:bottom w:val="none" w:sz="0" w:space="0" w:color="auto"/>
            <w:right w:val="none" w:sz="0" w:space="0" w:color="auto"/>
          </w:divBdr>
        </w:div>
      </w:divsChild>
    </w:div>
    <w:div w:id="685446342">
      <w:bodyDiv w:val="1"/>
      <w:marLeft w:val="0"/>
      <w:marRight w:val="0"/>
      <w:marTop w:val="0"/>
      <w:marBottom w:val="0"/>
      <w:divBdr>
        <w:top w:val="none" w:sz="0" w:space="0" w:color="auto"/>
        <w:left w:val="none" w:sz="0" w:space="0" w:color="auto"/>
        <w:bottom w:val="none" w:sz="0" w:space="0" w:color="auto"/>
        <w:right w:val="none" w:sz="0" w:space="0" w:color="auto"/>
      </w:divBdr>
      <w:divsChild>
        <w:div w:id="516231417">
          <w:marLeft w:val="0"/>
          <w:marRight w:val="0"/>
          <w:marTop w:val="0"/>
          <w:marBottom w:val="0"/>
          <w:divBdr>
            <w:top w:val="none" w:sz="0" w:space="0" w:color="auto"/>
            <w:left w:val="none" w:sz="0" w:space="0" w:color="auto"/>
            <w:bottom w:val="none" w:sz="0" w:space="0" w:color="auto"/>
            <w:right w:val="none" w:sz="0" w:space="0" w:color="auto"/>
          </w:divBdr>
        </w:div>
        <w:div w:id="580990178">
          <w:marLeft w:val="0"/>
          <w:marRight w:val="0"/>
          <w:marTop w:val="0"/>
          <w:marBottom w:val="0"/>
          <w:divBdr>
            <w:top w:val="none" w:sz="0" w:space="0" w:color="auto"/>
            <w:left w:val="none" w:sz="0" w:space="0" w:color="auto"/>
            <w:bottom w:val="none" w:sz="0" w:space="0" w:color="auto"/>
            <w:right w:val="none" w:sz="0" w:space="0" w:color="auto"/>
          </w:divBdr>
        </w:div>
        <w:div w:id="659579932">
          <w:marLeft w:val="0"/>
          <w:marRight w:val="0"/>
          <w:marTop w:val="0"/>
          <w:marBottom w:val="0"/>
          <w:divBdr>
            <w:top w:val="none" w:sz="0" w:space="0" w:color="auto"/>
            <w:left w:val="none" w:sz="0" w:space="0" w:color="auto"/>
            <w:bottom w:val="none" w:sz="0" w:space="0" w:color="auto"/>
            <w:right w:val="none" w:sz="0" w:space="0" w:color="auto"/>
          </w:divBdr>
        </w:div>
        <w:div w:id="761337048">
          <w:marLeft w:val="0"/>
          <w:marRight w:val="0"/>
          <w:marTop w:val="0"/>
          <w:marBottom w:val="0"/>
          <w:divBdr>
            <w:top w:val="none" w:sz="0" w:space="0" w:color="auto"/>
            <w:left w:val="none" w:sz="0" w:space="0" w:color="auto"/>
            <w:bottom w:val="none" w:sz="0" w:space="0" w:color="auto"/>
            <w:right w:val="none" w:sz="0" w:space="0" w:color="auto"/>
          </w:divBdr>
        </w:div>
        <w:div w:id="1044596366">
          <w:marLeft w:val="0"/>
          <w:marRight w:val="0"/>
          <w:marTop w:val="0"/>
          <w:marBottom w:val="0"/>
          <w:divBdr>
            <w:top w:val="none" w:sz="0" w:space="0" w:color="auto"/>
            <w:left w:val="none" w:sz="0" w:space="0" w:color="auto"/>
            <w:bottom w:val="none" w:sz="0" w:space="0" w:color="auto"/>
            <w:right w:val="none" w:sz="0" w:space="0" w:color="auto"/>
          </w:divBdr>
        </w:div>
        <w:div w:id="1592423563">
          <w:marLeft w:val="0"/>
          <w:marRight w:val="0"/>
          <w:marTop w:val="0"/>
          <w:marBottom w:val="0"/>
          <w:divBdr>
            <w:top w:val="none" w:sz="0" w:space="0" w:color="auto"/>
            <w:left w:val="none" w:sz="0" w:space="0" w:color="auto"/>
            <w:bottom w:val="none" w:sz="0" w:space="0" w:color="auto"/>
            <w:right w:val="none" w:sz="0" w:space="0" w:color="auto"/>
          </w:divBdr>
        </w:div>
        <w:div w:id="1703941139">
          <w:marLeft w:val="0"/>
          <w:marRight w:val="0"/>
          <w:marTop w:val="0"/>
          <w:marBottom w:val="0"/>
          <w:divBdr>
            <w:top w:val="none" w:sz="0" w:space="0" w:color="auto"/>
            <w:left w:val="none" w:sz="0" w:space="0" w:color="auto"/>
            <w:bottom w:val="none" w:sz="0" w:space="0" w:color="auto"/>
            <w:right w:val="none" w:sz="0" w:space="0" w:color="auto"/>
          </w:divBdr>
        </w:div>
        <w:div w:id="1884976511">
          <w:marLeft w:val="0"/>
          <w:marRight w:val="0"/>
          <w:marTop w:val="0"/>
          <w:marBottom w:val="0"/>
          <w:divBdr>
            <w:top w:val="none" w:sz="0" w:space="0" w:color="auto"/>
            <w:left w:val="none" w:sz="0" w:space="0" w:color="auto"/>
            <w:bottom w:val="none" w:sz="0" w:space="0" w:color="auto"/>
            <w:right w:val="none" w:sz="0" w:space="0" w:color="auto"/>
          </w:divBdr>
        </w:div>
      </w:divsChild>
    </w:div>
    <w:div w:id="953554847">
      <w:bodyDiv w:val="1"/>
      <w:marLeft w:val="0"/>
      <w:marRight w:val="0"/>
      <w:marTop w:val="0"/>
      <w:marBottom w:val="0"/>
      <w:divBdr>
        <w:top w:val="none" w:sz="0" w:space="0" w:color="auto"/>
        <w:left w:val="none" w:sz="0" w:space="0" w:color="auto"/>
        <w:bottom w:val="none" w:sz="0" w:space="0" w:color="auto"/>
        <w:right w:val="none" w:sz="0" w:space="0" w:color="auto"/>
      </w:divBdr>
      <w:divsChild>
        <w:div w:id="522326699">
          <w:marLeft w:val="0"/>
          <w:marRight w:val="0"/>
          <w:marTop w:val="0"/>
          <w:marBottom w:val="0"/>
          <w:divBdr>
            <w:top w:val="none" w:sz="0" w:space="0" w:color="auto"/>
            <w:left w:val="none" w:sz="0" w:space="0" w:color="auto"/>
            <w:bottom w:val="none" w:sz="0" w:space="0" w:color="auto"/>
            <w:right w:val="none" w:sz="0" w:space="0" w:color="auto"/>
          </w:divBdr>
        </w:div>
        <w:div w:id="1320504166">
          <w:marLeft w:val="0"/>
          <w:marRight w:val="0"/>
          <w:marTop w:val="0"/>
          <w:marBottom w:val="0"/>
          <w:divBdr>
            <w:top w:val="none" w:sz="0" w:space="0" w:color="auto"/>
            <w:left w:val="none" w:sz="0" w:space="0" w:color="auto"/>
            <w:bottom w:val="none" w:sz="0" w:space="0" w:color="auto"/>
            <w:right w:val="none" w:sz="0" w:space="0" w:color="auto"/>
          </w:divBdr>
        </w:div>
        <w:div w:id="1550458173">
          <w:marLeft w:val="0"/>
          <w:marRight w:val="0"/>
          <w:marTop w:val="0"/>
          <w:marBottom w:val="0"/>
          <w:divBdr>
            <w:top w:val="none" w:sz="0" w:space="0" w:color="auto"/>
            <w:left w:val="none" w:sz="0" w:space="0" w:color="auto"/>
            <w:bottom w:val="none" w:sz="0" w:space="0" w:color="auto"/>
            <w:right w:val="none" w:sz="0" w:space="0" w:color="auto"/>
          </w:divBdr>
        </w:div>
      </w:divsChild>
    </w:div>
    <w:div w:id="1037697879">
      <w:bodyDiv w:val="1"/>
      <w:marLeft w:val="0"/>
      <w:marRight w:val="0"/>
      <w:marTop w:val="0"/>
      <w:marBottom w:val="0"/>
      <w:divBdr>
        <w:top w:val="none" w:sz="0" w:space="0" w:color="auto"/>
        <w:left w:val="none" w:sz="0" w:space="0" w:color="auto"/>
        <w:bottom w:val="none" w:sz="0" w:space="0" w:color="auto"/>
        <w:right w:val="none" w:sz="0" w:space="0" w:color="auto"/>
      </w:divBdr>
    </w:div>
    <w:div w:id="1957370343">
      <w:bodyDiv w:val="1"/>
      <w:marLeft w:val="0"/>
      <w:marRight w:val="0"/>
      <w:marTop w:val="0"/>
      <w:marBottom w:val="0"/>
      <w:divBdr>
        <w:top w:val="none" w:sz="0" w:space="0" w:color="auto"/>
        <w:left w:val="none" w:sz="0" w:space="0" w:color="auto"/>
        <w:bottom w:val="none" w:sz="0" w:space="0" w:color="auto"/>
        <w:right w:val="none" w:sz="0" w:space="0" w:color="auto"/>
      </w:divBdr>
      <w:divsChild>
        <w:div w:id="584339577">
          <w:marLeft w:val="0"/>
          <w:marRight w:val="0"/>
          <w:marTop w:val="0"/>
          <w:marBottom w:val="0"/>
          <w:divBdr>
            <w:top w:val="none" w:sz="0" w:space="0" w:color="auto"/>
            <w:left w:val="none" w:sz="0" w:space="0" w:color="auto"/>
            <w:bottom w:val="none" w:sz="0" w:space="0" w:color="auto"/>
            <w:right w:val="none" w:sz="0" w:space="0" w:color="auto"/>
          </w:divBdr>
        </w:div>
        <w:div w:id="1202547760">
          <w:marLeft w:val="0"/>
          <w:marRight w:val="0"/>
          <w:marTop w:val="0"/>
          <w:marBottom w:val="0"/>
          <w:divBdr>
            <w:top w:val="none" w:sz="0" w:space="0" w:color="auto"/>
            <w:left w:val="none" w:sz="0" w:space="0" w:color="auto"/>
            <w:bottom w:val="none" w:sz="0" w:space="0" w:color="auto"/>
            <w:right w:val="none" w:sz="0" w:space="0" w:color="auto"/>
          </w:divBdr>
        </w:div>
        <w:div w:id="1352028512">
          <w:marLeft w:val="0"/>
          <w:marRight w:val="0"/>
          <w:marTop w:val="0"/>
          <w:marBottom w:val="0"/>
          <w:divBdr>
            <w:top w:val="none" w:sz="0" w:space="0" w:color="auto"/>
            <w:left w:val="none" w:sz="0" w:space="0" w:color="auto"/>
            <w:bottom w:val="none" w:sz="0" w:space="0" w:color="auto"/>
            <w:right w:val="none" w:sz="0" w:space="0" w:color="auto"/>
          </w:divBdr>
        </w:div>
      </w:divsChild>
    </w:div>
    <w:div w:id="2042627193">
      <w:bodyDiv w:val="1"/>
      <w:marLeft w:val="0"/>
      <w:marRight w:val="0"/>
      <w:marTop w:val="0"/>
      <w:marBottom w:val="0"/>
      <w:divBdr>
        <w:top w:val="none" w:sz="0" w:space="0" w:color="auto"/>
        <w:left w:val="none" w:sz="0" w:space="0" w:color="auto"/>
        <w:bottom w:val="none" w:sz="0" w:space="0" w:color="auto"/>
        <w:right w:val="none" w:sz="0" w:space="0" w:color="auto"/>
      </w:divBdr>
    </w:div>
    <w:div w:id="2125463730">
      <w:bodyDiv w:val="1"/>
      <w:marLeft w:val="0"/>
      <w:marRight w:val="0"/>
      <w:marTop w:val="0"/>
      <w:marBottom w:val="0"/>
      <w:divBdr>
        <w:top w:val="none" w:sz="0" w:space="0" w:color="auto"/>
        <w:left w:val="none" w:sz="0" w:space="0" w:color="auto"/>
        <w:bottom w:val="none" w:sz="0" w:space="0" w:color="auto"/>
        <w:right w:val="none" w:sz="0" w:space="0" w:color="auto"/>
      </w:divBdr>
      <w:divsChild>
        <w:div w:id="436104495">
          <w:marLeft w:val="0"/>
          <w:marRight w:val="0"/>
          <w:marTop w:val="0"/>
          <w:marBottom w:val="0"/>
          <w:divBdr>
            <w:top w:val="none" w:sz="0" w:space="0" w:color="auto"/>
            <w:left w:val="none" w:sz="0" w:space="0" w:color="auto"/>
            <w:bottom w:val="none" w:sz="0" w:space="0" w:color="auto"/>
            <w:right w:val="none" w:sz="0" w:space="0" w:color="auto"/>
          </w:divBdr>
        </w:div>
        <w:div w:id="967511558">
          <w:marLeft w:val="0"/>
          <w:marRight w:val="0"/>
          <w:marTop w:val="0"/>
          <w:marBottom w:val="0"/>
          <w:divBdr>
            <w:top w:val="none" w:sz="0" w:space="0" w:color="auto"/>
            <w:left w:val="none" w:sz="0" w:space="0" w:color="auto"/>
            <w:bottom w:val="none" w:sz="0" w:space="0" w:color="auto"/>
            <w:right w:val="none" w:sz="0" w:space="0" w:color="auto"/>
          </w:divBdr>
        </w:div>
        <w:div w:id="104610139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1942ecbe45120a5f9416af306616220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9a1966108cb594d61f9cdcb8fd0cda16"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7D76E45-44F3-4BB0-8908-6F7A92CAC206}"/>
</file>

<file path=customXml/itemProps2.xml><?xml version="1.0" encoding="utf-8"?>
<ds:datastoreItem xmlns:ds="http://schemas.openxmlformats.org/officeDocument/2006/customXml" ds:itemID="{98EA06B8-8AD0-4774-BA81-C85D2C8D2254}">
  <ds:schemaRefs>
    <ds:schemaRef ds:uri="http://schemas.openxmlformats.org/officeDocument/2006/bibliography"/>
  </ds:schemaRefs>
</ds:datastoreItem>
</file>

<file path=customXml/itemProps3.xml><?xml version="1.0" encoding="utf-8"?>
<ds:datastoreItem xmlns:ds="http://schemas.openxmlformats.org/officeDocument/2006/customXml" ds:itemID="{FE637FE9-C23B-4BC0-9077-53DBCC39D2AC}">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4.xml><?xml version="1.0" encoding="utf-8"?>
<ds:datastoreItem xmlns:ds="http://schemas.openxmlformats.org/officeDocument/2006/customXml" ds:itemID="{4E7BEF7F-FA1B-400A-A5F1-AD971F9B780B}">
  <ds:schemaRefs>
    <ds:schemaRef ds:uri="http://schemas.microsoft.com/sharepoint/v3/contenttype/forms"/>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486</TotalTime>
  <Pages>3</Pages>
  <Words>3392</Words>
  <Characters>1935</Characters>
  <Application>Microsoft Office Word</Application>
  <DocSecurity>0</DocSecurity>
  <Lines>16</Lines>
  <Paragraphs>10</Paragraphs>
  <ScaleCrop>false</ScaleCrop>
  <Company/>
  <LinksUpToDate>false</LinksUpToDate>
  <CharactersWithSpaces>5317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 Adamkevičiūtė</dc:creator>
  <cp:keywords/>
  <dc:description/>
  <cp:lastModifiedBy>Eglė Alijeva</cp:lastModifiedBy>
  <cp:revision>97</cp:revision>
  <dcterms:created xsi:type="dcterms:W3CDTF">2024-05-02T17:50:00Z</dcterms:created>
  <dcterms:modified xsi:type="dcterms:W3CDTF">2025-07-16T13:53:00Z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